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D8ACE" w14:textId="6C6B939E" w:rsidR="00591305" w:rsidRPr="00CA1110" w:rsidRDefault="00591305" w:rsidP="00CF04A8">
      <w:pPr>
        <w:pStyle w:val="NoSpacing"/>
        <w:rPr>
          <w:rFonts w:ascii="Arial" w:hAnsi="Arial" w:cs="Arial"/>
          <w:b/>
          <w:bCs/>
        </w:rPr>
      </w:pPr>
      <w:r w:rsidRPr="00CA1110">
        <w:rPr>
          <w:rFonts w:ascii="Arial" w:hAnsi="Arial" w:cs="Arial"/>
          <w:b/>
          <w:bCs/>
        </w:rPr>
        <w:t>Aims of the policy:</w:t>
      </w:r>
    </w:p>
    <w:p w14:paraId="760B0F5A" w14:textId="77777777" w:rsidR="006B440A" w:rsidRPr="00CA1110" w:rsidRDefault="006B440A" w:rsidP="00CF04A8">
      <w:pPr>
        <w:pStyle w:val="NoSpacing"/>
        <w:rPr>
          <w:rFonts w:ascii="Arial" w:hAnsi="Arial" w:cs="Arial"/>
          <w:b/>
          <w:bCs/>
        </w:rPr>
      </w:pPr>
    </w:p>
    <w:p w14:paraId="188F7659" w14:textId="38F8F628" w:rsidR="00787DE9" w:rsidRPr="00CA1110" w:rsidRDefault="00C510EA" w:rsidP="00E20A86">
      <w:pPr>
        <w:pStyle w:val="NoSpacing"/>
        <w:numPr>
          <w:ilvl w:val="0"/>
          <w:numId w:val="2"/>
        </w:numPr>
        <w:rPr>
          <w:rFonts w:ascii="Arial" w:hAnsi="Arial" w:cs="Arial"/>
        </w:rPr>
      </w:pPr>
      <w:r w:rsidRPr="00CA1110">
        <w:rPr>
          <w:rFonts w:ascii="Arial" w:hAnsi="Arial" w:cs="Arial"/>
        </w:rPr>
        <w:t xml:space="preserve">To provide a </w:t>
      </w:r>
      <w:r w:rsidR="004C20A3" w:rsidRPr="00CA1110">
        <w:rPr>
          <w:rFonts w:ascii="Arial" w:hAnsi="Arial" w:cs="Arial"/>
        </w:rPr>
        <w:t xml:space="preserve">consistent, </w:t>
      </w:r>
      <w:r w:rsidRPr="00CA1110">
        <w:rPr>
          <w:rFonts w:ascii="Arial" w:hAnsi="Arial" w:cs="Arial"/>
        </w:rPr>
        <w:t xml:space="preserve">coherent, </w:t>
      </w:r>
      <w:proofErr w:type="gramStart"/>
      <w:r w:rsidRPr="00CA1110">
        <w:rPr>
          <w:rFonts w:ascii="Arial" w:hAnsi="Arial" w:cs="Arial"/>
        </w:rPr>
        <w:t>progressive</w:t>
      </w:r>
      <w:proofErr w:type="gramEnd"/>
      <w:r w:rsidRPr="00CA1110">
        <w:rPr>
          <w:rFonts w:ascii="Arial" w:hAnsi="Arial" w:cs="Arial"/>
        </w:rPr>
        <w:t xml:space="preserve"> and structured </w:t>
      </w:r>
      <w:r w:rsidR="004C20A3" w:rsidRPr="00CA1110">
        <w:rPr>
          <w:rFonts w:ascii="Arial" w:hAnsi="Arial" w:cs="Arial"/>
        </w:rPr>
        <w:t>approach to calculation throughout the school.</w:t>
      </w:r>
    </w:p>
    <w:p w14:paraId="0F68F43F" w14:textId="5C430B62" w:rsidR="00787DE9" w:rsidRPr="00CA1110" w:rsidRDefault="00591305" w:rsidP="00CF04A8">
      <w:pPr>
        <w:pStyle w:val="NoSpacing"/>
        <w:numPr>
          <w:ilvl w:val="0"/>
          <w:numId w:val="2"/>
        </w:numPr>
        <w:rPr>
          <w:rFonts w:ascii="Arial" w:hAnsi="Arial" w:cs="Arial"/>
        </w:rPr>
      </w:pPr>
      <w:r w:rsidRPr="00CA1110">
        <w:rPr>
          <w:rFonts w:ascii="Arial" w:hAnsi="Arial" w:cs="Arial"/>
        </w:rPr>
        <w:t xml:space="preserve">To ensure that children develop efficient, reliable, formal written methods of calculation for all </w:t>
      </w:r>
      <w:r w:rsidR="002E7F98">
        <w:rPr>
          <w:rFonts w:ascii="Arial" w:hAnsi="Arial" w:cs="Arial"/>
        </w:rPr>
        <w:t>four</w:t>
      </w:r>
      <w:r w:rsidRPr="00CA1110">
        <w:rPr>
          <w:rFonts w:ascii="Arial" w:hAnsi="Arial" w:cs="Arial"/>
        </w:rPr>
        <w:t xml:space="preserve"> operations</w:t>
      </w:r>
      <w:r w:rsidR="00E20A86" w:rsidRPr="00CA1110">
        <w:rPr>
          <w:rFonts w:ascii="Arial" w:hAnsi="Arial" w:cs="Arial"/>
        </w:rPr>
        <w:t>.</w:t>
      </w:r>
    </w:p>
    <w:p w14:paraId="1200E76D" w14:textId="77777777" w:rsidR="00787DE9" w:rsidRPr="00CA1110" w:rsidRDefault="00787DE9" w:rsidP="00CF04A8">
      <w:pPr>
        <w:pStyle w:val="NoSpacing"/>
        <w:numPr>
          <w:ilvl w:val="0"/>
          <w:numId w:val="2"/>
        </w:numPr>
        <w:rPr>
          <w:rFonts w:ascii="Arial" w:hAnsi="Arial" w:cs="Arial"/>
        </w:rPr>
      </w:pPr>
      <w:r w:rsidRPr="00CA1110">
        <w:rPr>
          <w:rFonts w:ascii="Arial" w:hAnsi="Arial" w:cs="Arial"/>
        </w:rPr>
        <w:t>To support parents, carers and other family members support children’s learning by letting them know the expectations for their child’s year group and by providing an explanation of the methods used in our school.</w:t>
      </w:r>
    </w:p>
    <w:p w14:paraId="51DD1891" w14:textId="77777777" w:rsidR="00CF04A8" w:rsidRPr="00CA1110" w:rsidRDefault="00CF04A8" w:rsidP="00CF04A8">
      <w:pPr>
        <w:pStyle w:val="NoSpacing"/>
        <w:rPr>
          <w:rFonts w:ascii="Arial" w:hAnsi="Arial" w:cs="Arial"/>
        </w:rPr>
      </w:pPr>
    </w:p>
    <w:p w14:paraId="2B769D09" w14:textId="2A0461CC" w:rsidR="00787DE9" w:rsidRPr="00CA1110" w:rsidRDefault="00787DE9" w:rsidP="00CF04A8">
      <w:pPr>
        <w:pStyle w:val="NoSpacing"/>
        <w:rPr>
          <w:rFonts w:ascii="Arial" w:hAnsi="Arial" w:cs="Arial"/>
          <w:b/>
          <w:bCs/>
        </w:rPr>
      </w:pPr>
      <w:r w:rsidRPr="00CA1110">
        <w:rPr>
          <w:rFonts w:ascii="Arial" w:hAnsi="Arial" w:cs="Arial"/>
          <w:b/>
          <w:bCs/>
        </w:rPr>
        <w:t xml:space="preserve">Maths Mastery </w:t>
      </w:r>
    </w:p>
    <w:p w14:paraId="052890E6" w14:textId="77777777" w:rsidR="00CF04A8" w:rsidRPr="00CA1110" w:rsidRDefault="00CF04A8" w:rsidP="00CF04A8">
      <w:pPr>
        <w:pStyle w:val="NoSpacing"/>
        <w:rPr>
          <w:rFonts w:ascii="Arial" w:hAnsi="Arial" w:cs="Arial"/>
          <w:b/>
          <w:bCs/>
        </w:rPr>
      </w:pPr>
    </w:p>
    <w:p w14:paraId="2CF0368F" w14:textId="00732496" w:rsidR="00591305" w:rsidRPr="00CA1110" w:rsidRDefault="00787DE9" w:rsidP="00CF04A8">
      <w:pPr>
        <w:pStyle w:val="NoSpacing"/>
        <w:rPr>
          <w:rFonts w:ascii="Arial" w:hAnsi="Arial" w:cs="Arial"/>
        </w:rPr>
      </w:pPr>
      <w:r w:rsidRPr="00CA1110">
        <w:rPr>
          <w:rFonts w:ascii="Arial" w:hAnsi="Arial" w:cs="Arial"/>
        </w:rPr>
        <w:t xml:space="preserve">At the centre of the mastery approach to the teaching of maths is the belief that all children have the potential to succeed. They should have access to the same curriculum content and, rather than being </w:t>
      </w:r>
      <w:r w:rsidRPr="00C544D4">
        <w:rPr>
          <w:rFonts w:ascii="Arial" w:hAnsi="Arial" w:cs="Arial"/>
        </w:rPr>
        <w:t>extended</w:t>
      </w:r>
      <w:r w:rsidRPr="00CA1110">
        <w:rPr>
          <w:rFonts w:ascii="Arial" w:hAnsi="Arial" w:cs="Arial"/>
        </w:rPr>
        <w:t xml:space="preserve"> with new learning, they should deepen their conceptual understanding by tackling challenging and varied problems. Similarly, with calculation strategies, children must not simply </w:t>
      </w:r>
      <w:r w:rsidRPr="00C544D4">
        <w:rPr>
          <w:rFonts w:ascii="Arial" w:hAnsi="Arial" w:cs="Arial"/>
        </w:rPr>
        <w:t>rote</w:t>
      </w:r>
      <w:r w:rsidRPr="00CA1110">
        <w:rPr>
          <w:rFonts w:ascii="Arial" w:hAnsi="Arial" w:cs="Arial"/>
        </w:rPr>
        <w:t xml:space="preserve"> learn procedures but demonstrate their understanding of these procedures </w:t>
      </w:r>
      <w:proofErr w:type="gramStart"/>
      <w:r w:rsidRPr="00CA1110">
        <w:rPr>
          <w:rFonts w:ascii="Arial" w:hAnsi="Arial" w:cs="Arial"/>
        </w:rPr>
        <w:t>through the use of</w:t>
      </w:r>
      <w:proofErr w:type="gramEnd"/>
      <w:r w:rsidRPr="00CA1110">
        <w:rPr>
          <w:rFonts w:ascii="Arial" w:hAnsi="Arial" w:cs="Arial"/>
        </w:rPr>
        <w:t xml:space="preserve"> concrete materials and pictorial representations.</w:t>
      </w:r>
    </w:p>
    <w:p w14:paraId="6D7ED3C3" w14:textId="77777777" w:rsidR="00CF04A8" w:rsidRPr="00CA1110" w:rsidRDefault="00CF04A8" w:rsidP="00CF04A8">
      <w:pPr>
        <w:pStyle w:val="NoSpacing"/>
        <w:rPr>
          <w:rFonts w:ascii="Arial" w:eastAsia="Times New Roman" w:hAnsi="Arial" w:cs="Arial"/>
          <w:lang w:eastAsia="en-GB"/>
        </w:rPr>
      </w:pPr>
    </w:p>
    <w:p w14:paraId="54241D2C" w14:textId="004B8D78" w:rsidR="00591305" w:rsidRPr="00CA1110" w:rsidRDefault="00591305" w:rsidP="00CF04A8">
      <w:pPr>
        <w:pStyle w:val="NoSpacing"/>
        <w:rPr>
          <w:rFonts w:ascii="Arial" w:eastAsia="Times New Roman" w:hAnsi="Arial" w:cs="Arial"/>
          <w:b/>
          <w:bCs/>
          <w:lang w:eastAsia="en-GB"/>
        </w:rPr>
      </w:pPr>
      <w:r w:rsidRPr="00CA1110">
        <w:rPr>
          <w:rFonts w:ascii="Arial" w:eastAsia="Times New Roman" w:hAnsi="Arial" w:cs="Arial"/>
          <w:b/>
          <w:bCs/>
          <w:lang w:eastAsia="en-GB"/>
        </w:rPr>
        <w:t>Concrete, Pictorial, Abstract (CPA)</w:t>
      </w:r>
    </w:p>
    <w:p w14:paraId="42B20319" w14:textId="77777777" w:rsidR="00CF04A8" w:rsidRPr="00CA1110" w:rsidRDefault="00CF04A8" w:rsidP="00CF04A8">
      <w:pPr>
        <w:pStyle w:val="NoSpacing"/>
        <w:rPr>
          <w:rFonts w:ascii="Arial" w:hAnsi="Arial" w:cs="Arial"/>
        </w:rPr>
      </w:pPr>
    </w:p>
    <w:p w14:paraId="3E2176A8" w14:textId="54FD6D4F" w:rsidR="00591305" w:rsidRPr="00CA1110" w:rsidRDefault="00591305" w:rsidP="00CF04A8">
      <w:pPr>
        <w:pStyle w:val="NoSpacing"/>
        <w:rPr>
          <w:rFonts w:ascii="Arial" w:hAnsi="Arial" w:cs="Arial"/>
        </w:rPr>
      </w:pPr>
      <w:r w:rsidRPr="00CA1110">
        <w:rPr>
          <w:rFonts w:ascii="Arial" w:hAnsi="Arial" w:cs="Arial"/>
        </w:rPr>
        <w:t xml:space="preserve">Mathematical understanding is developed through </w:t>
      </w:r>
      <w:r w:rsidR="00807C80">
        <w:rPr>
          <w:rFonts w:ascii="Arial" w:hAnsi="Arial" w:cs="Arial"/>
        </w:rPr>
        <w:t xml:space="preserve">the </w:t>
      </w:r>
      <w:r w:rsidRPr="00CA1110">
        <w:rPr>
          <w:rFonts w:ascii="Arial" w:hAnsi="Arial" w:cs="Arial"/>
        </w:rPr>
        <w:t>use of representations that are first of all concrete (</w:t>
      </w:r>
      <w:proofErr w:type="gramStart"/>
      <w:r w:rsidRPr="00CA1110">
        <w:rPr>
          <w:rFonts w:ascii="Arial" w:hAnsi="Arial" w:cs="Arial"/>
        </w:rPr>
        <w:t>e.g.</w:t>
      </w:r>
      <w:proofErr w:type="gramEnd"/>
      <w:r w:rsidRPr="00CA1110">
        <w:rPr>
          <w:rFonts w:ascii="Arial" w:hAnsi="Arial" w:cs="Arial"/>
        </w:rPr>
        <w:t xml:space="preserve"> </w:t>
      </w:r>
      <w:r w:rsidR="003A15B5">
        <w:rPr>
          <w:rFonts w:ascii="Arial" w:hAnsi="Arial" w:cs="Arial"/>
        </w:rPr>
        <w:t xml:space="preserve">cubes, counters, </w:t>
      </w:r>
      <w:r w:rsidRPr="00CA1110">
        <w:rPr>
          <w:rFonts w:ascii="Arial" w:hAnsi="Arial" w:cs="Arial"/>
        </w:rPr>
        <w:t>base ten,</w:t>
      </w:r>
      <w:r w:rsidR="00210BEF">
        <w:rPr>
          <w:rFonts w:ascii="Arial" w:hAnsi="Arial" w:cs="Arial"/>
        </w:rPr>
        <w:t xml:space="preserve"> place value co</w:t>
      </w:r>
      <w:r w:rsidR="003A15B5">
        <w:rPr>
          <w:rFonts w:ascii="Arial" w:hAnsi="Arial" w:cs="Arial"/>
        </w:rPr>
        <w:t>unters</w:t>
      </w:r>
      <w:r w:rsidRPr="00CA1110">
        <w:rPr>
          <w:rFonts w:ascii="Arial" w:hAnsi="Arial" w:cs="Arial"/>
        </w:rPr>
        <w:t>), then pictorial to then facilitate abstract working (e.g. columnar</w:t>
      </w:r>
      <w:r w:rsidRPr="00CA1110">
        <w:rPr>
          <w:rFonts w:ascii="Arial" w:eastAsia="Times New Roman" w:hAnsi="Arial" w:cs="Arial"/>
          <w:lang w:eastAsia="en-GB"/>
        </w:rPr>
        <w:t xml:space="preserve"> </w:t>
      </w:r>
      <w:r w:rsidRPr="00CA1110">
        <w:rPr>
          <w:rFonts w:ascii="Arial" w:hAnsi="Arial" w:cs="Arial"/>
        </w:rPr>
        <w:t xml:space="preserve">addition, long multiplication). It is important that conceptual understanding, supported </w:t>
      </w:r>
      <w:proofErr w:type="gramStart"/>
      <w:r w:rsidRPr="00CA1110">
        <w:rPr>
          <w:rFonts w:ascii="Arial" w:hAnsi="Arial" w:cs="Arial"/>
        </w:rPr>
        <w:t>by the use of</w:t>
      </w:r>
      <w:proofErr w:type="gramEnd"/>
      <w:r w:rsidRPr="00CA1110">
        <w:rPr>
          <w:rFonts w:ascii="Arial" w:hAnsi="Arial" w:cs="Arial"/>
        </w:rPr>
        <w:t xml:space="preserve"> representation, is secure for procedures and if</w:t>
      </w:r>
      <w:r w:rsidRPr="00CA1110">
        <w:rPr>
          <w:rFonts w:ascii="Arial" w:eastAsia="Times New Roman" w:hAnsi="Arial" w:cs="Arial"/>
          <w:lang w:eastAsia="en-GB"/>
        </w:rPr>
        <w:t xml:space="preserve"> </w:t>
      </w:r>
      <w:r w:rsidRPr="00CA1110">
        <w:rPr>
          <w:rFonts w:ascii="Arial" w:hAnsi="Arial" w:cs="Arial"/>
        </w:rPr>
        <w:t>at any point a pupil is struggling with a procedure, they should revert to concrete and/or pictorial resources and representations to solidify understanding or revisit the previous year’s strategy.</w:t>
      </w:r>
    </w:p>
    <w:p w14:paraId="6E60DB4A" w14:textId="77777777" w:rsidR="00CF04A8" w:rsidRPr="00CA1110" w:rsidRDefault="00CF04A8" w:rsidP="00CF04A8">
      <w:pPr>
        <w:pStyle w:val="NoSpacing"/>
        <w:rPr>
          <w:rFonts w:ascii="Arial" w:hAnsi="Arial" w:cs="Arial"/>
        </w:rPr>
      </w:pPr>
    </w:p>
    <w:p w14:paraId="797D91D6" w14:textId="14C9A929" w:rsidR="00787DE9" w:rsidRPr="00CA1110" w:rsidRDefault="00787DE9" w:rsidP="00CF04A8">
      <w:pPr>
        <w:pStyle w:val="NoSpacing"/>
        <w:rPr>
          <w:rFonts w:ascii="Arial" w:hAnsi="Arial" w:cs="Arial"/>
          <w:b/>
          <w:bCs/>
        </w:rPr>
      </w:pPr>
      <w:r w:rsidRPr="00CA1110">
        <w:rPr>
          <w:rFonts w:ascii="Arial" w:hAnsi="Arial" w:cs="Arial"/>
          <w:b/>
          <w:bCs/>
        </w:rPr>
        <w:t xml:space="preserve">Mathematical Language </w:t>
      </w:r>
    </w:p>
    <w:p w14:paraId="176B465D" w14:textId="77777777" w:rsidR="00CF04A8" w:rsidRPr="00CA1110" w:rsidRDefault="00CF04A8" w:rsidP="00CF04A8">
      <w:pPr>
        <w:pStyle w:val="NoSpacing"/>
        <w:rPr>
          <w:rFonts w:ascii="Arial" w:hAnsi="Arial" w:cs="Arial"/>
          <w:b/>
          <w:bCs/>
        </w:rPr>
      </w:pPr>
    </w:p>
    <w:p w14:paraId="4AD49C01" w14:textId="37C42224" w:rsidR="00787DE9" w:rsidRPr="00CA1110" w:rsidRDefault="00787DE9" w:rsidP="00CF04A8">
      <w:pPr>
        <w:pStyle w:val="NoSpacing"/>
        <w:rPr>
          <w:rFonts w:ascii="Arial" w:eastAsia="Times New Roman" w:hAnsi="Arial" w:cs="Arial"/>
          <w:lang w:eastAsia="en-GB"/>
        </w:rPr>
      </w:pPr>
      <w:r w:rsidRPr="00CA1110">
        <w:rPr>
          <w:rFonts w:ascii="Arial" w:hAnsi="Arial" w:cs="Arial"/>
        </w:rPr>
        <w:t xml:space="preserve">The National Curriculum is explicit in articulating the importance of children using the correct mathematical language as a central part of their learning (reasoning). In certain year groups, the non-statutory guidance highlights the requirement for children to extend their language around certain concepts. It is therefore essential that teaching using the strategies outlined in this policy is accompanied </w:t>
      </w:r>
      <w:proofErr w:type="gramStart"/>
      <w:r w:rsidRPr="00CA1110">
        <w:rPr>
          <w:rFonts w:ascii="Arial" w:hAnsi="Arial" w:cs="Arial"/>
        </w:rPr>
        <w:t>by the use of</w:t>
      </w:r>
      <w:proofErr w:type="gramEnd"/>
      <w:r w:rsidRPr="00CA1110">
        <w:rPr>
          <w:rFonts w:ascii="Arial" w:hAnsi="Arial" w:cs="Arial"/>
        </w:rPr>
        <w:t xml:space="preserve"> appropriate and precise mathematical vocabulary. New vocabulary should be introduced in a suitable context (for example, with relevant, real objects, apparatus, pictures of diagrams) and explained carefully. High expectations of the mathematical language used are essential, with teachers only accepting what is correct</w:t>
      </w:r>
      <w:r w:rsidR="006F3BEB">
        <w:rPr>
          <w:rFonts w:ascii="Arial" w:hAnsi="Arial" w:cs="Arial"/>
        </w:rPr>
        <w:t>.</w:t>
      </w:r>
    </w:p>
    <w:sectPr w:rsidR="00787DE9" w:rsidRPr="00CA111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FA254" w14:textId="77777777" w:rsidR="003362D1" w:rsidRDefault="003362D1" w:rsidP="00CF04A8">
      <w:pPr>
        <w:spacing w:after="0" w:line="240" w:lineRule="auto"/>
      </w:pPr>
      <w:r>
        <w:separator/>
      </w:r>
    </w:p>
  </w:endnote>
  <w:endnote w:type="continuationSeparator" w:id="0">
    <w:p w14:paraId="4A597098" w14:textId="77777777" w:rsidR="003362D1" w:rsidRDefault="003362D1" w:rsidP="00CF0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8C10" w14:textId="77777777" w:rsidR="00CF04A8" w:rsidRDefault="00CF04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297D3" w14:textId="7CA371DE" w:rsidR="00CF04A8" w:rsidRDefault="00CF04A8">
    <w:pPr>
      <w:pStyle w:val="Footer"/>
    </w:pPr>
    <w:r>
      <w:rPr>
        <w:noProof/>
      </w:rPr>
      <mc:AlternateContent>
        <mc:Choice Requires="wps">
          <w:drawing>
            <wp:anchor distT="0" distB="0" distL="114300" distR="114300" simplePos="0" relativeHeight="251660288" behindDoc="0" locked="0" layoutInCell="0" allowOverlap="1" wp14:anchorId="255451DA" wp14:editId="7346641A">
              <wp:simplePos x="0" y="0"/>
              <wp:positionH relativeFrom="page">
                <wp:posOffset>0</wp:posOffset>
              </wp:positionH>
              <wp:positionV relativeFrom="page">
                <wp:posOffset>10227945</wp:posOffset>
              </wp:positionV>
              <wp:extent cx="7560310" cy="273050"/>
              <wp:effectExtent l="0" t="0" r="0" b="12700"/>
              <wp:wrapNone/>
              <wp:docPr id="2" name="MSIPCM9d7448deadbe9cd1b55b3a0f"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B98EC1" w14:textId="493697BA" w:rsidR="00CF04A8" w:rsidRPr="00CF04A8" w:rsidRDefault="00CF04A8" w:rsidP="00CF04A8">
                          <w:pPr>
                            <w:spacing w:after="0"/>
                            <w:rPr>
                              <w:rFonts w:ascii="Calibri" w:hAnsi="Calibri" w:cs="Calibri"/>
                              <w:color w:val="000000"/>
                              <w:sz w:val="20"/>
                            </w:rPr>
                          </w:pPr>
                          <w:r w:rsidRPr="00CF04A8">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
          <w:pict>
            <v:shapetype w14:anchorId="255451DA" id="_x0000_t202" coordsize="21600,21600" o:spt="202" path="m,l,21600r21600,l21600,xe">
              <v:stroke joinstyle="miter"/>
              <v:path gradientshapeok="t" o:connecttype="rect"/>
            </v:shapetype>
            <v:shape id="MSIPCM9d7448deadbe9cd1b55b3a0f" o:spid="_x0000_s1027" type="#_x0000_t202" alt="{&quot;HashCode&quot;:-45436510,&quot;Height&quot;:841.0,&quot;Width&quot;:595.0,&quot;Placement&quot;:&quot;Footer&quot;,&quot;Index&quot;:&quot;Primary&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0DB98EC1" w14:textId="493697BA" w:rsidR="00CF04A8" w:rsidRPr="00CF04A8" w:rsidRDefault="00CF04A8" w:rsidP="00CF04A8">
                    <w:pPr>
                      <w:spacing w:after="0"/>
                      <w:rPr>
                        <w:rFonts w:ascii="Calibri" w:hAnsi="Calibri" w:cs="Calibri"/>
                        <w:color w:val="000000"/>
                        <w:sz w:val="20"/>
                      </w:rPr>
                    </w:pPr>
                    <w:r w:rsidRPr="00CF04A8">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D8F75" w14:textId="77777777" w:rsidR="00CF04A8" w:rsidRDefault="00CF0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BD848" w14:textId="77777777" w:rsidR="003362D1" w:rsidRDefault="003362D1" w:rsidP="00CF04A8">
      <w:pPr>
        <w:spacing w:after="0" w:line="240" w:lineRule="auto"/>
      </w:pPr>
      <w:r>
        <w:separator/>
      </w:r>
    </w:p>
  </w:footnote>
  <w:footnote w:type="continuationSeparator" w:id="0">
    <w:p w14:paraId="5758A895" w14:textId="77777777" w:rsidR="003362D1" w:rsidRDefault="003362D1" w:rsidP="00CF0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8A259" w14:textId="77777777" w:rsidR="00CF04A8" w:rsidRDefault="00CF04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BB8C6" w14:textId="63E553A3" w:rsidR="00CF04A8" w:rsidRDefault="00CF04A8">
    <w:pPr>
      <w:pStyle w:val="Header"/>
    </w:pPr>
    <w:r>
      <w:rPr>
        <w:noProof/>
      </w:rPr>
      <mc:AlternateContent>
        <mc:Choice Requires="wps">
          <w:drawing>
            <wp:anchor distT="0" distB="0" distL="114300" distR="114300" simplePos="0" relativeHeight="251659264" behindDoc="0" locked="0" layoutInCell="0" allowOverlap="1" wp14:anchorId="6FC68248" wp14:editId="735A87C9">
              <wp:simplePos x="0" y="0"/>
              <wp:positionH relativeFrom="page">
                <wp:posOffset>0</wp:posOffset>
              </wp:positionH>
              <wp:positionV relativeFrom="page">
                <wp:posOffset>190500</wp:posOffset>
              </wp:positionV>
              <wp:extent cx="7560310" cy="273050"/>
              <wp:effectExtent l="0" t="0" r="0" b="12700"/>
              <wp:wrapNone/>
              <wp:docPr id="1" name="MSIPCM05dc4ad69f38642b37413ad8"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FEEFC1" w14:textId="0C76C972" w:rsidR="00CF04A8" w:rsidRPr="00CF04A8" w:rsidRDefault="00CF04A8" w:rsidP="00CF04A8">
                          <w:pPr>
                            <w:spacing w:after="0"/>
                            <w:rPr>
                              <w:rFonts w:ascii="Calibri" w:hAnsi="Calibri" w:cs="Calibri"/>
                              <w:color w:val="000000"/>
                              <w:sz w:val="20"/>
                            </w:rPr>
                          </w:pPr>
                          <w:r w:rsidRPr="00CF04A8">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
          <w:pict>
            <v:shapetype w14:anchorId="6FC68248" id="_x0000_t202" coordsize="21600,21600" o:spt="202" path="m,l,21600r21600,l21600,xe">
              <v:stroke joinstyle="miter"/>
              <v:path gradientshapeok="t" o:connecttype="rect"/>
            </v:shapetype>
            <v:shape id="MSIPCM05dc4ad69f38642b37413ad8" o:spid="_x0000_s1026" type="#_x0000_t202" alt="{&quot;HashCode&quot;:-6957407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4DFEEFC1" w14:textId="0C76C972" w:rsidR="00CF04A8" w:rsidRPr="00CF04A8" w:rsidRDefault="00CF04A8" w:rsidP="00CF04A8">
                    <w:pPr>
                      <w:spacing w:after="0"/>
                      <w:rPr>
                        <w:rFonts w:ascii="Calibri" w:hAnsi="Calibri" w:cs="Calibri"/>
                        <w:color w:val="000000"/>
                        <w:sz w:val="20"/>
                      </w:rPr>
                    </w:pPr>
                    <w:r w:rsidRPr="00CF04A8">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D631" w14:textId="77777777" w:rsidR="00CF04A8" w:rsidRDefault="00CF04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86C64"/>
    <w:multiLevelType w:val="hybridMultilevel"/>
    <w:tmpl w:val="0DAC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ED33CF"/>
    <w:multiLevelType w:val="hybridMultilevel"/>
    <w:tmpl w:val="E1DA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5E0A91"/>
    <w:multiLevelType w:val="hybridMultilevel"/>
    <w:tmpl w:val="25B4A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0B0910"/>
    <w:multiLevelType w:val="hybridMultilevel"/>
    <w:tmpl w:val="B57A8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305"/>
    <w:rsid w:val="00210BEF"/>
    <w:rsid w:val="0029279E"/>
    <w:rsid w:val="002E508B"/>
    <w:rsid w:val="002E7F98"/>
    <w:rsid w:val="00330A8E"/>
    <w:rsid w:val="003362D1"/>
    <w:rsid w:val="003A15B5"/>
    <w:rsid w:val="004C20A3"/>
    <w:rsid w:val="00591305"/>
    <w:rsid w:val="006B440A"/>
    <w:rsid w:val="006F3BEB"/>
    <w:rsid w:val="00721ADC"/>
    <w:rsid w:val="00784C2D"/>
    <w:rsid w:val="00787142"/>
    <w:rsid w:val="00787DE9"/>
    <w:rsid w:val="00807C80"/>
    <w:rsid w:val="00891D5C"/>
    <w:rsid w:val="00940D4B"/>
    <w:rsid w:val="00973566"/>
    <w:rsid w:val="009F289F"/>
    <w:rsid w:val="00A823D5"/>
    <w:rsid w:val="00B763D6"/>
    <w:rsid w:val="00BA761A"/>
    <w:rsid w:val="00C510EA"/>
    <w:rsid w:val="00C544D4"/>
    <w:rsid w:val="00C80008"/>
    <w:rsid w:val="00CA1110"/>
    <w:rsid w:val="00CF04A8"/>
    <w:rsid w:val="00E20A86"/>
    <w:rsid w:val="00E21AD1"/>
    <w:rsid w:val="00EC6DB6"/>
    <w:rsid w:val="00EF0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77CF6"/>
  <w15:chartTrackingRefBased/>
  <w15:docId w15:val="{4FD66B24-3405-4B6F-9304-A3703FBB2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C2D"/>
    <w:pPr>
      <w:spacing w:after="200" w:line="276" w:lineRule="auto"/>
    </w:pPr>
  </w:style>
  <w:style w:type="paragraph" w:styleId="Heading2">
    <w:name w:val="heading 2"/>
    <w:basedOn w:val="Normal"/>
    <w:link w:val="Heading2Char"/>
    <w:uiPriority w:val="9"/>
    <w:qFormat/>
    <w:rsid w:val="0059130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1305"/>
    <w:rPr>
      <w:rFonts w:ascii="Times New Roman" w:eastAsia="Times New Roman" w:hAnsi="Times New Roman" w:cs="Times New Roman"/>
      <w:b/>
      <w:bCs/>
      <w:sz w:val="36"/>
      <w:szCs w:val="36"/>
      <w:lang w:eastAsia="en-GB"/>
    </w:rPr>
  </w:style>
  <w:style w:type="paragraph" w:customStyle="1" w:styleId="Default">
    <w:name w:val="Default"/>
    <w:rsid w:val="00591305"/>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787DE9"/>
    <w:pPr>
      <w:spacing w:after="160" w:line="259" w:lineRule="auto"/>
      <w:ind w:left="720"/>
      <w:contextualSpacing/>
    </w:pPr>
  </w:style>
  <w:style w:type="paragraph" w:styleId="NoSpacing">
    <w:name w:val="No Spacing"/>
    <w:uiPriority w:val="1"/>
    <w:qFormat/>
    <w:rsid w:val="00CF04A8"/>
    <w:pPr>
      <w:spacing w:after="0" w:line="240" w:lineRule="auto"/>
    </w:pPr>
  </w:style>
  <w:style w:type="paragraph" w:styleId="Header">
    <w:name w:val="header"/>
    <w:basedOn w:val="Normal"/>
    <w:link w:val="HeaderChar"/>
    <w:uiPriority w:val="99"/>
    <w:unhideWhenUsed/>
    <w:rsid w:val="00CF0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4A8"/>
  </w:style>
  <w:style w:type="paragraph" w:styleId="Footer">
    <w:name w:val="footer"/>
    <w:basedOn w:val="Normal"/>
    <w:link w:val="FooterChar"/>
    <w:uiPriority w:val="99"/>
    <w:unhideWhenUsed/>
    <w:rsid w:val="00CF0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10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3e4ad8d1d5ee043bdd7054eb9d79b452">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572a0cd170b85d76e91be1d79165d51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328BB9-956D-4C6F-AD31-A624C4EACFAB}"/>
</file>

<file path=customXml/itemProps2.xml><?xml version="1.0" encoding="utf-8"?>
<ds:datastoreItem xmlns:ds="http://schemas.openxmlformats.org/officeDocument/2006/customXml" ds:itemID="{4EF583D0-09EE-4A6D-86B8-706AA9DFBB28}"/>
</file>

<file path=customXml/itemProps3.xml><?xml version="1.0" encoding="utf-8"?>
<ds:datastoreItem xmlns:ds="http://schemas.openxmlformats.org/officeDocument/2006/customXml" ds:itemID="{7F9ED240-62A3-4E0C-BD16-70EF1CB18879}"/>
</file>

<file path=docProps/app.xml><?xml version="1.0" encoding="utf-8"?>
<Properties xmlns="http://schemas.openxmlformats.org/officeDocument/2006/extended-properties" xmlns:vt="http://schemas.openxmlformats.org/officeDocument/2006/docPropsVTypes">
  <Template>Normal</Template>
  <TotalTime>107</TotalTime>
  <Pages>1</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David</dc:creator>
  <cp:keywords/>
  <dc:description/>
  <cp:lastModifiedBy>X David</cp:lastModifiedBy>
  <cp:revision>26</cp:revision>
  <dcterms:created xsi:type="dcterms:W3CDTF">2022-09-24T20:31:00Z</dcterms:created>
  <dcterms:modified xsi:type="dcterms:W3CDTF">2023-01-02T16:13:00Z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2022-09-24T20:57:39Z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5281661c-8f68-4c6a-a5e0-4a7ce68fe9b0</vt:lpwstr>
  </property>
  <property fmtid="{D5CDD505-2E9C-101B-9397-08002B2CF9AE}" pid="8" name="MSIP_Label_b3e3b5ea-4b98-4e48-b5c9-b587d8d98a9b_ContentBits">
    <vt:lpwstr>3</vt:lpwstr>
  </property>
  <property fmtid="{D5CDD505-2E9C-101B-9397-08002B2CF9AE}" pid="9" name="ContentTypeId">
    <vt:lpwstr>0x010100F3E5687FBB17144BBF058BF3091118F4</vt:lpwstr>
  </property>
</Properties>
</file>