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11580" w14:textId="4E669A4D" w:rsidR="00D41FF7" w:rsidRPr="00EA3B86" w:rsidRDefault="009A6EA7" w:rsidP="00D41FF7">
      <w:pPr>
        <w:jc w:val="center"/>
        <w:rPr>
          <w:rFonts w:ascii="Calibri" w:hAnsi="Calibri" w:cs="Calibri"/>
          <w:b/>
          <w:bCs/>
          <w:color w:val="242424"/>
          <w:sz w:val="28"/>
          <w:szCs w:val="28"/>
          <w:u w:val="single"/>
          <w:shd w:val="clear" w:color="auto" w:fill="FFFFFF"/>
        </w:rPr>
      </w:pPr>
      <w:r w:rsidRPr="00EA3B86">
        <w:rPr>
          <w:rFonts w:ascii="Calibri" w:hAnsi="Calibri" w:cs="Calibri"/>
          <w:b/>
          <w:bCs/>
          <w:color w:val="242424"/>
          <w:sz w:val="28"/>
          <w:szCs w:val="28"/>
          <w:u w:val="single"/>
          <w:shd w:val="clear" w:color="auto" w:fill="FFFFFF"/>
        </w:rPr>
        <w:t xml:space="preserve">Supporting children with </w:t>
      </w:r>
      <w:r w:rsidR="001B6341" w:rsidRPr="00EA3B86">
        <w:rPr>
          <w:rFonts w:ascii="Calibri" w:hAnsi="Calibri" w:cs="Calibri"/>
          <w:b/>
          <w:bCs/>
          <w:color w:val="242424"/>
          <w:sz w:val="28"/>
          <w:szCs w:val="28"/>
          <w:u w:val="single"/>
          <w:shd w:val="clear" w:color="auto" w:fill="FFFFFF"/>
        </w:rPr>
        <w:t>Special Educational Needs and Disabilities (SEND)</w:t>
      </w:r>
      <w:r w:rsidRPr="00EA3B86">
        <w:rPr>
          <w:rFonts w:ascii="Calibri" w:hAnsi="Calibri" w:cs="Calibri"/>
          <w:b/>
          <w:bCs/>
          <w:color w:val="242424"/>
          <w:sz w:val="28"/>
          <w:szCs w:val="28"/>
          <w:u w:val="single"/>
          <w:shd w:val="clear" w:color="auto" w:fill="FFFFFF"/>
        </w:rPr>
        <w:t xml:space="preserve"> in </w:t>
      </w:r>
      <w:r w:rsidR="00D41FF7" w:rsidRPr="00EA3B86">
        <w:rPr>
          <w:rFonts w:ascii="Calibri" w:hAnsi="Calibri" w:cs="Calibri"/>
          <w:b/>
          <w:bCs/>
          <w:color w:val="242424"/>
          <w:sz w:val="28"/>
          <w:szCs w:val="28"/>
          <w:u w:val="single"/>
          <w:shd w:val="clear" w:color="auto" w:fill="FFFFFF"/>
        </w:rPr>
        <w:t>Maths</w:t>
      </w:r>
      <w:r w:rsidRPr="00EA3B86">
        <w:rPr>
          <w:rFonts w:ascii="Calibri" w:hAnsi="Calibri" w:cs="Calibri"/>
          <w:b/>
          <w:bCs/>
          <w:color w:val="242424"/>
          <w:sz w:val="28"/>
          <w:szCs w:val="28"/>
          <w:u w:val="single"/>
          <w:shd w:val="clear" w:color="auto" w:fill="FFFFFF"/>
        </w:rPr>
        <w:t xml:space="preserve"> at Nottingham Academy</w:t>
      </w:r>
      <w:r w:rsidR="00CD7CC0" w:rsidRPr="00EA3B86">
        <w:rPr>
          <w:rFonts w:ascii="Calibri" w:hAnsi="Calibri" w:cs="Calibri"/>
          <w:b/>
          <w:bCs/>
          <w:color w:val="242424"/>
          <w:sz w:val="28"/>
          <w:szCs w:val="28"/>
          <w:u w:val="single"/>
          <w:shd w:val="clear" w:color="auto" w:fill="FFFFFF"/>
        </w:rPr>
        <w:t xml:space="preserve"> Primary</w:t>
      </w:r>
    </w:p>
    <w:p w14:paraId="7D710815" w14:textId="0C79AF5A" w:rsidR="00D41FF7" w:rsidRDefault="002F67DE">
      <w:pPr>
        <w:rPr>
          <w:rFonts w:ascii="Calibri" w:hAnsi="Calibri" w:cs="Calibri"/>
          <w:color w:val="242424"/>
          <w:shd w:val="clear" w:color="auto" w:fill="FFFFFF"/>
        </w:rPr>
      </w:pPr>
      <w:r w:rsidRPr="000A7EE2">
        <w:rPr>
          <w:rFonts w:ascii="Calibri" w:hAnsi="Calibri" w:cs="Calibri"/>
          <w:color w:val="242424"/>
          <w:shd w:val="clear" w:color="auto" w:fill="FFFFFF"/>
        </w:rPr>
        <w:t>At Nottingham Academy Primary</w:t>
      </w:r>
      <w:r w:rsidR="002D3C0E" w:rsidRPr="000A7EE2">
        <w:rPr>
          <w:rFonts w:ascii="Calibri" w:hAnsi="Calibri" w:cs="Calibri"/>
          <w:color w:val="242424"/>
          <w:shd w:val="clear" w:color="auto" w:fill="FFFFFF"/>
        </w:rPr>
        <w:t>, w</w:t>
      </w:r>
      <w:r w:rsidR="00D41FF7" w:rsidRPr="000A7EE2">
        <w:rPr>
          <w:rFonts w:ascii="Calibri" w:hAnsi="Calibri" w:cs="Calibri"/>
          <w:color w:val="242424"/>
          <w:shd w:val="clear" w:color="auto" w:fill="FFFFFF"/>
        </w:rPr>
        <w:t xml:space="preserve">e are committed to supporting all learners, including those with Special Educational Needs and Disabilities (SEND). Our approach emphasises quality first teaching and is </w:t>
      </w:r>
      <w:r w:rsidR="00827B63" w:rsidRPr="000A7EE2">
        <w:rPr>
          <w:rFonts w:ascii="Calibri" w:hAnsi="Calibri" w:cs="Calibri"/>
          <w:color w:val="242424"/>
          <w:shd w:val="clear" w:color="auto" w:fill="FFFFFF"/>
        </w:rPr>
        <w:t>underpinned by</w:t>
      </w:r>
      <w:r w:rsidR="00D41FF7" w:rsidRPr="000A7EE2">
        <w:rPr>
          <w:rFonts w:ascii="Calibri" w:hAnsi="Calibri" w:cs="Calibri"/>
          <w:color w:val="242424"/>
          <w:shd w:val="clear" w:color="auto" w:fill="FFFFFF"/>
        </w:rPr>
        <w:t xml:space="preserve"> the mastery maths approach</w:t>
      </w:r>
      <w:r w:rsidR="00EC2591" w:rsidRPr="000A7EE2">
        <w:rPr>
          <w:rFonts w:ascii="Calibri" w:hAnsi="Calibri" w:cs="Calibri"/>
          <w:color w:val="242424"/>
          <w:shd w:val="clear" w:color="auto" w:fill="FFFFFF"/>
        </w:rPr>
        <w:t>, which are supported by the big 5 ideas</w:t>
      </w:r>
      <w:r w:rsidR="00872835" w:rsidRPr="000A7EE2">
        <w:rPr>
          <w:rFonts w:ascii="Calibri" w:hAnsi="Calibri" w:cs="Calibri"/>
          <w:color w:val="242424"/>
          <w:shd w:val="clear" w:color="auto" w:fill="FFFFFF"/>
        </w:rPr>
        <w:t xml:space="preserve"> </w:t>
      </w:r>
      <w:r w:rsidR="00986B64" w:rsidRPr="000A7EE2">
        <w:rPr>
          <w:rFonts w:ascii="Calibri" w:hAnsi="Calibri" w:cs="Calibri"/>
          <w:color w:val="242424"/>
          <w:shd w:val="clear" w:color="auto" w:fill="FFFFFF"/>
        </w:rPr>
        <w:t>(</w:t>
      </w:r>
      <w:r w:rsidR="00DA2525">
        <w:rPr>
          <w:rFonts w:ascii="Calibri" w:hAnsi="Calibri" w:cs="Calibri"/>
          <w:color w:val="040C28"/>
        </w:rPr>
        <w:t>r</w:t>
      </w:r>
      <w:r w:rsidR="00986B64" w:rsidRPr="000A7EE2">
        <w:rPr>
          <w:rFonts w:ascii="Calibri" w:hAnsi="Calibri" w:cs="Calibri"/>
          <w:color w:val="040C28"/>
        </w:rPr>
        <w:t xml:space="preserve">epresentation and </w:t>
      </w:r>
      <w:r w:rsidR="00DA2525">
        <w:rPr>
          <w:rFonts w:ascii="Calibri" w:hAnsi="Calibri" w:cs="Calibri"/>
          <w:color w:val="040C28"/>
        </w:rPr>
        <w:t>s</w:t>
      </w:r>
      <w:r w:rsidR="00986B64" w:rsidRPr="000A7EE2">
        <w:rPr>
          <w:rFonts w:ascii="Calibri" w:hAnsi="Calibri" w:cs="Calibri"/>
          <w:color w:val="040C28"/>
        </w:rPr>
        <w:t xml:space="preserve">tructure, </w:t>
      </w:r>
      <w:r w:rsidR="00DA2525">
        <w:rPr>
          <w:rFonts w:ascii="Calibri" w:hAnsi="Calibri" w:cs="Calibri"/>
          <w:color w:val="040C28"/>
        </w:rPr>
        <w:t>f</w:t>
      </w:r>
      <w:r w:rsidR="00986B64" w:rsidRPr="000A7EE2">
        <w:rPr>
          <w:rFonts w:ascii="Calibri" w:hAnsi="Calibri" w:cs="Calibri"/>
          <w:color w:val="040C28"/>
        </w:rPr>
        <w:t xml:space="preserve">luency, </w:t>
      </w:r>
      <w:r w:rsidR="00DA2525">
        <w:rPr>
          <w:rFonts w:ascii="Calibri" w:hAnsi="Calibri" w:cs="Calibri"/>
          <w:color w:val="040C28"/>
        </w:rPr>
        <w:t>m</w:t>
      </w:r>
      <w:r w:rsidR="00986B64" w:rsidRPr="000A7EE2">
        <w:rPr>
          <w:rFonts w:ascii="Calibri" w:hAnsi="Calibri" w:cs="Calibri"/>
          <w:color w:val="040C28"/>
        </w:rPr>
        <w:t xml:space="preserve">athematical </w:t>
      </w:r>
      <w:r w:rsidR="00DA2525">
        <w:rPr>
          <w:rFonts w:ascii="Calibri" w:hAnsi="Calibri" w:cs="Calibri"/>
          <w:color w:val="040C28"/>
        </w:rPr>
        <w:t>t</w:t>
      </w:r>
      <w:r w:rsidR="00986B64" w:rsidRPr="000A7EE2">
        <w:rPr>
          <w:rFonts w:ascii="Calibri" w:hAnsi="Calibri" w:cs="Calibri"/>
          <w:color w:val="040C28"/>
        </w:rPr>
        <w:t xml:space="preserve">hinking, </w:t>
      </w:r>
      <w:r w:rsidR="00DA2525">
        <w:rPr>
          <w:rFonts w:ascii="Calibri" w:hAnsi="Calibri" w:cs="Calibri"/>
          <w:color w:val="040C28"/>
        </w:rPr>
        <w:t>v</w:t>
      </w:r>
      <w:r w:rsidR="00986B64" w:rsidRPr="000A7EE2">
        <w:rPr>
          <w:rFonts w:ascii="Calibri" w:hAnsi="Calibri" w:cs="Calibri"/>
          <w:color w:val="040C28"/>
        </w:rPr>
        <w:t xml:space="preserve">ariation and </w:t>
      </w:r>
      <w:r w:rsidR="00DA2525">
        <w:rPr>
          <w:rFonts w:ascii="Calibri" w:hAnsi="Calibri" w:cs="Calibri"/>
          <w:color w:val="040C28"/>
        </w:rPr>
        <w:t>c</w:t>
      </w:r>
      <w:r w:rsidR="00986B64" w:rsidRPr="000A7EE2">
        <w:rPr>
          <w:rFonts w:ascii="Calibri" w:hAnsi="Calibri" w:cs="Calibri"/>
          <w:color w:val="040C28"/>
        </w:rPr>
        <w:t>oherence</w:t>
      </w:r>
      <w:r w:rsidR="00986B64" w:rsidRPr="000A7EE2">
        <w:rPr>
          <w:rFonts w:ascii="Calibri" w:hAnsi="Calibri" w:cs="Calibri"/>
          <w:color w:val="202124"/>
          <w:shd w:val="clear" w:color="auto" w:fill="FFFFFF"/>
        </w:rPr>
        <w:t>)</w:t>
      </w:r>
      <w:r w:rsidR="00D41FF7" w:rsidRPr="000A7EE2">
        <w:rPr>
          <w:rFonts w:ascii="Calibri" w:hAnsi="Calibri" w:cs="Calibri"/>
          <w:color w:val="242424"/>
          <w:shd w:val="clear" w:color="auto" w:fill="FFFFFF"/>
        </w:rPr>
        <w:t xml:space="preserve">. At our school, </w:t>
      </w:r>
      <w:r w:rsidR="00872835" w:rsidRPr="000A7EE2">
        <w:rPr>
          <w:rFonts w:ascii="Calibri" w:hAnsi="Calibri" w:cs="Calibri"/>
          <w:color w:val="242424"/>
          <w:shd w:val="clear" w:color="auto" w:fill="FFFFFF"/>
        </w:rPr>
        <w:t>we meticulously structure our planning to ensure it is layered and progresses in small, logical steps which breaks down learning into manageable chunks prevent</w:t>
      </w:r>
      <w:r w:rsidR="00F154C1">
        <w:rPr>
          <w:rFonts w:ascii="Calibri" w:hAnsi="Calibri" w:cs="Calibri"/>
          <w:color w:val="242424"/>
          <w:shd w:val="clear" w:color="auto" w:fill="FFFFFF"/>
        </w:rPr>
        <w:t>ing</w:t>
      </w:r>
      <w:r w:rsidR="00872835" w:rsidRPr="000A7EE2">
        <w:rPr>
          <w:rFonts w:ascii="Calibri" w:hAnsi="Calibri" w:cs="Calibri"/>
          <w:color w:val="242424"/>
          <w:shd w:val="clear" w:color="auto" w:fill="FFFFFF"/>
        </w:rPr>
        <w:t xml:space="preserve"> cognitive overload</w:t>
      </w:r>
      <w:r w:rsidR="00D41FF7" w:rsidRPr="000A7EE2">
        <w:rPr>
          <w:rFonts w:ascii="Calibri" w:hAnsi="Calibri" w:cs="Calibri"/>
          <w:color w:val="242424"/>
          <w:shd w:val="clear" w:color="auto" w:fill="FFFFFF"/>
        </w:rPr>
        <w:t>. Central to our methodology is the concrete, pictorial, abstract approach</w:t>
      </w:r>
      <w:r w:rsidR="003623C5">
        <w:rPr>
          <w:rFonts w:ascii="Calibri" w:hAnsi="Calibri" w:cs="Calibri"/>
          <w:color w:val="242424"/>
          <w:shd w:val="clear" w:color="auto" w:fill="FFFFFF"/>
        </w:rPr>
        <w:t xml:space="preserve"> (see </w:t>
      </w:r>
      <w:r w:rsidR="00B742C3">
        <w:rPr>
          <w:rFonts w:ascii="Calibri" w:hAnsi="Calibri" w:cs="Calibri"/>
          <w:color w:val="242424"/>
          <w:shd w:val="clear" w:color="auto" w:fill="FFFFFF"/>
        </w:rPr>
        <w:t>an example in our calculation policy below)</w:t>
      </w:r>
      <w:r w:rsidR="00D41FF7" w:rsidRPr="000A7EE2">
        <w:rPr>
          <w:rFonts w:ascii="Calibri" w:hAnsi="Calibri" w:cs="Calibri"/>
          <w:color w:val="242424"/>
          <w:shd w:val="clear" w:color="auto" w:fill="FFFFFF"/>
        </w:rPr>
        <w:t>, which fosters children's conceptual understanding of mathematics, ensuring every student can thrive and succeed.</w:t>
      </w:r>
    </w:p>
    <w:p w14:paraId="3E67C4A4" w14:textId="49D649F7" w:rsidR="00B742C3" w:rsidRPr="000A7EE2" w:rsidRDefault="001A05E1" w:rsidP="001A05E1">
      <w:pPr>
        <w:rPr>
          <w:rFonts w:ascii="Calibri" w:hAnsi="Calibri" w:cs="Calibri"/>
          <w:color w:val="242424"/>
          <w:shd w:val="clear" w:color="auto" w:fill="FFFFFF"/>
        </w:rPr>
      </w:pPr>
      <w:r>
        <w:rPr>
          <w:noProof/>
        </w:rPr>
        <w:drawing>
          <wp:inline distT="0" distB="0" distL="0" distR="0" wp14:anchorId="3CE06F75" wp14:editId="6789B7A6">
            <wp:extent cx="3079789" cy="1560025"/>
            <wp:effectExtent l="0" t="0" r="635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45306" cy="1593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A7469" w14:textId="2E9E7259" w:rsidR="00205E63" w:rsidRPr="00205E63" w:rsidRDefault="00205E63">
      <w:pPr>
        <w:rPr>
          <w:rFonts w:ascii="Segoe UI" w:hAnsi="Segoe UI" w:cs="Segoe UI"/>
          <w:b/>
          <w:bCs/>
          <w:color w:val="242424"/>
          <w:u w:val="single"/>
          <w:shd w:val="clear" w:color="auto" w:fill="FFFFFF"/>
        </w:rPr>
      </w:pPr>
      <w:r w:rsidRPr="00205E63">
        <w:rPr>
          <w:rFonts w:ascii="Segoe UI" w:hAnsi="Segoe UI" w:cs="Segoe UI"/>
          <w:b/>
          <w:bCs/>
          <w:color w:val="242424"/>
          <w:u w:val="single"/>
          <w:shd w:val="clear" w:color="auto" w:fill="FFFFFF"/>
        </w:rPr>
        <w:t>The SEND Code of Practice</w:t>
      </w:r>
      <w:r w:rsidR="00D77495">
        <w:rPr>
          <w:rFonts w:ascii="Segoe UI" w:hAnsi="Segoe UI" w:cs="Segoe UI"/>
          <w:b/>
          <w:bCs/>
          <w:color w:val="242424"/>
          <w:u w:val="single"/>
          <w:shd w:val="clear" w:color="auto" w:fill="FFFFFF"/>
        </w:rPr>
        <w:t xml:space="preserve"> (2014)</w:t>
      </w:r>
    </w:p>
    <w:p w14:paraId="77DA6A70" w14:textId="05E542DC" w:rsidR="00DF4A00" w:rsidRDefault="00A148FE">
      <w:r>
        <w:t xml:space="preserve">The SEND Code of Practice groups needs into four broad areas to support schools to plan the provision that they offer: </w:t>
      </w:r>
    </w:p>
    <w:p w14:paraId="53FFC17C" w14:textId="77777777" w:rsidR="00DF4A00" w:rsidRPr="00DF4A00" w:rsidRDefault="00DF4A00" w:rsidP="00DF4A00">
      <w:pPr>
        <w:pStyle w:val="ListParagraph"/>
        <w:numPr>
          <w:ilvl w:val="0"/>
          <w:numId w:val="1"/>
        </w:numPr>
        <w:rPr>
          <w:rFonts w:ascii="Lora" w:hAnsi="Lora"/>
          <w:color w:val="37474F"/>
          <w:sz w:val="30"/>
          <w:szCs w:val="30"/>
          <w:shd w:val="clear" w:color="auto" w:fill="FFFFFF"/>
        </w:rPr>
      </w:pPr>
      <w:r>
        <w:t>C</w:t>
      </w:r>
      <w:r w:rsidR="00A148FE">
        <w:t xml:space="preserve">ognition and </w:t>
      </w:r>
      <w:proofErr w:type="gramStart"/>
      <w:r w:rsidR="00A148FE">
        <w:t>learning;</w:t>
      </w:r>
      <w:proofErr w:type="gramEnd"/>
    </w:p>
    <w:p w14:paraId="17CAED87" w14:textId="4742A70C" w:rsidR="00DF4A00" w:rsidRPr="00DF4A00" w:rsidRDefault="00870B33" w:rsidP="00DF4A00">
      <w:pPr>
        <w:pStyle w:val="ListParagraph"/>
        <w:numPr>
          <w:ilvl w:val="0"/>
          <w:numId w:val="1"/>
        </w:numPr>
        <w:rPr>
          <w:rFonts w:ascii="Lora" w:hAnsi="Lora"/>
          <w:color w:val="37474F"/>
          <w:sz w:val="30"/>
          <w:szCs w:val="30"/>
          <w:shd w:val="clear" w:color="auto" w:fill="FFFFFF"/>
        </w:rPr>
      </w:pPr>
      <w:r w:rsidRPr="00B53742">
        <w:rPr>
          <w:rFonts w:ascii="Lora" w:hAnsi="Lora"/>
          <w:noProof/>
          <w:color w:val="37474F"/>
          <w:sz w:val="30"/>
          <w:szCs w:val="30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409A19A5" wp14:editId="3C51A046">
            <wp:simplePos x="0" y="0"/>
            <wp:positionH relativeFrom="margin">
              <wp:posOffset>3550920</wp:posOffset>
            </wp:positionH>
            <wp:positionV relativeFrom="paragraph">
              <wp:posOffset>111760</wp:posOffset>
            </wp:positionV>
            <wp:extent cx="1969135" cy="1969135"/>
            <wp:effectExtent l="0" t="0" r="0" b="0"/>
            <wp:wrapSquare wrapText="bothSides"/>
            <wp:docPr id="8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7868EC17-4C48-9204-2682-B9E91F80E05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7868EC17-4C48-9204-2682-B9E91F80E05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1" t="3215" r="5614" b="1548"/>
                    <a:stretch/>
                  </pic:blipFill>
                  <pic:spPr>
                    <a:xfrm>
                      <a:off x="0" y="0"/>
                      <a:ext cx="1969135" cy="1969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4A00">
        <w:t>C</w:t>
      </w:r>
      <w:r w:rsidR="00A148FE">
        <w:t xml:space="preserve">ommunication and </w:t>
      </w:r>
      <w:proofErr w:type="gramStart"/>
      <w:r w:rsidR="00A148FE">
        <w:t>interaction;</w:t>
      </w:r>
      <w:proofErr w:type="gramEnd"/>
      <w:r w:rsidR="00A148FE">
        <w:t xml:space="preserve"> </w:t>
      </w:r>
    </w:p>
    <w:p w14:paraId="7FFD7CC0" w14:textId="77777777" w:rsidR="002E3CA0" w:rsidRPr="002E3CA0" w:rsidRDefault="00DF4A00" w:rsidP="00DF4A00">
      <w:pPr>
        <w:pStyle w:val="ListParagraph"/>
        <w:numPr>
          <w:ilvl w:val="0"/>
          <w:numId w:val="1"/>
        </w:numPr>
        <w:rPr>
          <w:rFonts w:ascii="Lora" w:hAnsi="Lora"/>
          <w:color w:val="37474F"/>
          <w:sz w:val="30"/>
          <w:szCs w:val="30"/>
          <w:shd w:val="clear" w:color="auto" w:fill="FFFFFF"/>
        </w:rPr>
      </w:pPr>
      <w:r>
        <w:t>S</w:t>
      </w:r>
      <w:r w:rsidR="00A148FE">
        <w:t>ocial, emotional, and mental health; an</w:t>
      </w:r>
      <w:r w:rsidR="002E3CA0">
        <w:t>d</w:t>
      </w:r>
    </w:p>
    <w:p w14:paraId="6DBE8614" w14:textId="77777777" w:rsidR="002E3CA0" w:rsidRPr="002E3CA0" w:rsidRDefault="002E3CA0" w:rsidP="00DF4A00">
      <w:pPr>
        <w:pStyle w:val="ListParagraph"/>
        <w:numPr>
          <w:ilvl w:val="0"/>
          <w:numId w:val="1"/>
        </w:numPr>
        <w:rPr>
          <w:rFonts w:ascii="Lora" w:hAnsi="Lora"/>
          <w:color w:val="37474F"/>
          <w:sz w:val="30"/>
          <w:szCs w:val="30"/>
          <w:shd w:val="clear" w:color="auto" w:fill="FFFFFF"/>
        </w:rPr>
      </w:pPr>
      <w:r>
        <w:t>S</w:t>
      </w:r>
      <w:r w:rsidR="00A148FE">
        <w:t>ensory and physical needs.</w:t>
      </w:r>
    </w:p>
    <w:p w14:paraId="62D1A14B" w14:textId="2AA8D611" w:rsidR="0077163D" w:rsidRDefault="00A148FE">
      <w:pPr>
        <w:rPr>
          <w:rFonts w:asciiTheme="majorHAnsi" w:hAnsiTheme="majorHAnsi" w:cstheme="majorHAnsi"/>
        </w:rPr>
      </w:pPr>
      <w:r w:rsidRPr="00372807">
        <w:rPr>
          <w:rFonts w:asciiTheme="majorHAnsi" w:hAnsiTheme="majorHAnsi" w:cstheme="majorHAnsi"/>
        </w:rPr>
        <w:t>Considering these primary needs is a useful first step, but a more detailed understanding of an individual child is required</w:t>
      </w:r>
      <w:r w:rsidR="00103C1B" w:rsidRPr="00372807">
        <w:rPr>
          <w:rFonts w:asciiTheme="majorHAnsi" w:hAnsiTheme="majorHAnsi" w:cstheme="majorHAnsi"/>
        </w:rPr>
        <w:t xml:space="preserve">. </w:t>
      </w:r>
      <w:r w:rsidR="008C4E70" w:rsidRPr="00372807">
        <w:rPr>
          <w:rFonts w:asciiTheme="majorHAnsi" w:hAnsiTheme="majorHAnsi" w:cstheme="majorHAnsi"/>
        </w:rPr>
        <w:t>At Nottingham Academy</w:t>
      </w:r>
      <w:r w:rsidR="00F14654" w:rsidRPr="00372807">
        <w:rPr>
          <w:rFonts w:asciiTheme="majorHAnsi" w:hAnsiTheme="majorHAnsi" w:cstheme="majorHAnsi"/>
        </w:rPr>
        <w:t xml:space="preserve"> Primary, t</w:t>
      </w:r>
      <w:r w:rsidRPr="00372807">
        <w:rPr>
          <w:rFonts w:asciiTheme="majorHAnsi" w:hAnsiTheme="majorHAnsi" w:cstheme="majorHAnsi"/>
        </w:rPr>
        <w:t>eachers understand the individual characteristics of pupils’ needs, and how these relate to their classroom environment and the content that they are teaching.</w:t>
      </w:r>
      <w:r w:rsidR="005E3F84" w:rsidRPr="00372807">
        <w:rPr>
          <w:rFonts w:asciiTheme="majorHAnsi" w:hAnsiTheme="majorHAnsi" w:cstheme="majorHAnsi"/>
        </w:rPr>
        <w:t xml:space="preserve"> </w:t>
      </w:r>
      <w:r w:rsidR="00DF4A00" w:rsidRPr="00372807">
        <w:rPr>
          <w:rFonts w:asciiTheme="majorHAnsi" w:hAnsiTheme="majorHAnsi" w:cstheme="majorHAnsi"/>
        </w:rPr>
        <w:t xml:space="preserve">Supporting pupils with </w:t>
      </w:r>
      <w:r w:rsidR="00B617C9" w:rsidRPr="00372807">
        <w:rPr>
          <w:rFonts w:asciiTheme="majorHAnsi" w:hAnsiTheme="majorHAnsi" w:cstheme="majorHAnsi"/>
        </w:rPr>
        <w:t>SEND</w:t>
      </w:r>
      <w:r w:rsidR="00DF4A00" w:rsidRPr="00372807">
        <w:rPr>
          <w:rFonts w:asciiTheme="majorHAnsi" w:hAnsiTheme="majorHAnsi" w:cstheme="majorHAnsi"/>
        </w:rPr>
        <w:t xml:space="preserve"> should be part of a proactive approach to supporting all pupils</w:t>
      </w:r>
      <w:r w:rsidR="0063425A" w:rsidRPr="00372807">
        <w:rPr>
          <w:rFonts w:asciiTheme="majorHAnsi" w:hAnsiTheme="majorHAnsi" w:cstheme="majorHAnsi"/>
        </w:rPr>
        <w:t>.</w:t>
      </w:r>
      <w:r w:rsidR="00976BB4" w:rsidRPr="00372807">
        <w:rPr>
          <w:rFonts w:asciiTheme="majorHAnsi" w:hAnsiTheme="majorHAnsi" w:cstheme="majorHAnsi"/>
        </w:rPr>
        <w:t xml:space="preserve"> </w:t>
      </w:r>
      <w:r w:rsidR="003F7D07" w:rsidRPr="00372807">
        <w:rPr>
          <w:rFonts w:asciiTheme="majorHAnsi" w:hAnsiTheme="majorHAnsi" w:cstheme="majorHAnsi"/>
          <w:color w:val="000000"/>
          <w:lang w:val="en-US"/>
        </w:rPr>
        <w:t xml:space="preserve">We use the graduated approach </w:t>
      </w:r>
      <w:r w:rsidR="00913254" w:rsidRPr="00372807">
        <w:rPr>
          <w:rFonts w:asciiTheme="majorHAnsi" w:hAnsiTheme="majorHAnsi" w:cstheme="majorHAnsi"/>
          <w:color w:val="000000"/>
          <w:lang w:val="en-US"/>
        </w:rPr>
        <w:t>which</w:t>
      </w:r>
      <w:r w:rsidR="0063425A" w:rsidRPr="00372807">
        <w:rPr>
          <w:rFonts w:asciiTheme="majorHAnsi" w:hAnsiTheme="majorHAnsi" w:cstheme="majorHAnsi"/>
        </w:rPr>
        <w:t xml:space="preserve"> </w:t>
      </w:r>
      <w:r w:rsidR="00DF4A00" w:rsidRPr="00372807">
        <w:rPr>
          <w:rFonts w:asciiTheme="majorHAnsi" w:hAnsiTheme="majorHAnsi" w:cstheme="majorHAnsi"/>
        </w:rPr>
        <w:t xml:space="preserve">means </w:t>
      </w:r>
      <w:r w:rsidR="00E16165" w:rsidRPr="00372807">
        <w:rPr>
          <w:rFonts w:asciiTheme="majorHAnsi" w:hAnsiTheme="majorHAnsi" w:cstheme="majorHAnsi"/>
        </w:rPr>
        <w:t>teachers understand</w:t>
      </w:r>
      <w:r w:rsidR="00DF4A00" w:rsidRPr="00372807">
        <w:rPr>
          <w:rFonts w:asciiTheme="majorHAnsi" w:hAnsiTheme="majorHAnsi" w:cstheme="majorHAnsi"/>
        </w:rPr>
        <w:t xml:space="preserve"> the specific barriers pupils face to learning</w:t>
      </w:r>
      <w:r w:rsidR="00E92CDE">
        <w:rPr>
          <w:rFonts w:asciiTheme="majorHAnsi" w:hAnsiTheme="majorHAnsi" w:cstheme="majorHAnsi"/>
        </w:rPr>
        <w:t>,</w:t>
      </w:r>
      <w:r w:rsidR="00DF4A00" w:rsidRPr="00372807">
        <w:rPr>
          <w:rFonts w:asciiTheme="majorHAnsi" w:hAnsiTheme="majorHAnsi" w:cstheme="majorHAnsi"/>
        </w:rPr>
        <w:t xml:space="preserve"> and </w:t>
      </w:r>
      <w:r w:rsidR="00372807" w:rsidRPr="00372807">
        <w:rPr>
          <w:rFonts w:asciiTheme="majorHAnsi" w:hAnsiTheme="majorHAnsi" w:cstheme="majorHAnsi"/>
        </w:rPr>
        <w:t xml:space="preserve">therefore are clear about </w:t>
      </w:r>
      <w:r w:rsidR="00DF4A00" w:rsidRPr="00372807">
        <w:rPr>
          <w:rFonts w:asciiTheme="majorHAnsi" w:hAnsiTheme="majorHAnsi" w:cstheme="majorHAnsi"/>
        </w:rPr>
        <w:t xml:space="preserve">what they need </w:t>
      </w:r>
      <w:proofErr w:type="gramStart"/>
      <w:r w:rsidR="00DF4A00" w:rsidRPr="00372807">
        <w:rPr>
          <w:rFonts w:asciiTheme="majorHAnsi" w:hAnsiTheme="majorHAnsi" w:cstheme="majorHAnsi"/>
        </w:rPr>
        <w:t>in order to</w:t>
      </w:r>
      <w:proofErr w:type="gramEnd"/>
      <w:r w:rsidR="00DF4A00" w:rsidRPr="00372807">
        <w:rPr>
          <w:rFonts w:asciiTheme="majorHAnsi" w:hAnsiTheme="majorHAnsi" w:cstheme="majorHAnsi"/>
        </w:rPr>
        <w:t xml:space="preserve"> thrive</w:t>
      </w:r>
      <w:r w:rsidR="00913254" w:rsidRPr="00372807">
        <w:rPr>
          <w:rFonts w:asciiTheme="majorHAnsi" w:hAnsiTheme="majorHAnsi" w:cstheme="majorHAnsi"/>
        </w:rPr>
        <w:t xml:space="preserve"> </w:t>
      </w:r>
      <w:r w:rsidR="00372807" w:rsidRPr="00372807">
        <w:rPr>
          <w:rFonts w:asciiTheme="majorHAnsi" w:hAnsiTheme="majorHAnsi" w:cstheme="majorHAnsi"/>
        </w:rPr>
        <w:t>at our school</w:t>
      </w:r>
      <w:r w:rsidR="00913254" w:rsidRPr="00372807">
        <w:rPr>
          <w:rFonts w:asciiTheme="majorHAnsi" w:hAnsiTheme="majorHAnsi" w:cstheme="majorHAnsi"/>
          <w:color w:val="333333"/>
        </w:rPr>
        <w:t>.</w:t>
      </w:r>
      <w:r w:rsidR="00DF4A00" w:rsidRPr="00372807">
        <w:rPr>
          <w:rFonts w:asciiTheme="majorHAnsi" w:hAnsiTheme="majorHAnsi" w:cstheme="majorHAnsi"/>
        </w:rPr>
        <w:t xml:space="preserve"> </w:t>
      </w:r>
      <w:r w:rsidR="00E11D07" w:rsidRPr="00372807">
        <w:rPr>
          <w:rFonts w:asciiTheme="majorHAnsi" w:hAnsiTheme="majorHAnsi" w:cstheme="majorHAnsi"/>
        </w:rPr>
        <w:t xml:space="preserve">Using guidance from the Education </w:t>
      </w:r>
      <w:r w:rsidR="003467D6" w:rsidRPr="00372807">
        <w:rPr>
          <w:rFonts w:asciiTheme="majorHAnsi" w:hAnsiTheme="majorHAnsi" w:cstheme="majorHAnsi"/>
        </w:rPr>
        <w:t xml:space="preserve">Endowment </w:t>
      </w:r>
      <w:r w:rsidR="00F91451">
        <w:rPr>
          <w:rFonts w:asciiTheme="majorHAnsi" w:hAnsiTheme="majorHAnsi" w:cstheme="majorHAnsi"/>
        </w:rPr>
        <w:t>Foundation</w:t>
      </w:r>
      <w:r w:rsidR="003467D6" w:rsidRPr="00372807">
        <w:rPr>
          <w:rFonts w:asciiTheme="majorHAnsi" w:hAnsiTheme="majorHAnsi" w:cstheme="majorHAnsi"/>
        </w:rPr>
        <w:t>, w</w:t>
      </w:r>
      <w:r w:rsidR="00E11D07" w:rsidRPr="00372807">
        <w:rPr>
          <w:rFonts w:asciiTheme="majorHAnsi" w:hAnsiTheme="majorHAnsi" w:cstheme="majorHAnsi"/>
        </w:rPr>
        <w:t>e consider</w:t>
      </w:r>
      <w:r w:rsidR="00DF4A00" w:rsidRPr="00372807">
        <w:rPr>
          <w:rFonts w:asciiTheme="majorHAnsi" w:hAnsiTheme="majorHAnsi" w:cstheme="majorHAnsi"/>
        </w:rPr>
        <w:t xml:space="preserve"> five strategies aimed at supporting pupils with SEND</w:t>
      </w:r>
      <w:r w:rsidR="003467D6" w:rsidRPr="00372807">
        <w:rPr>
          <w:rFonts w:asciiTheme="majorHAnsi" w:hAnsiTheme="majorHAnsi" w:cstheme="majorHAnsi"/>
        </w:rPr>
        <w:t>.</w:t>
      </w:r>
    </w:p>
    <w:p w14:paraId="68732695" w14:textId="77777777" w:rsidR="00372807" w:rsidRDefault="00372807">
      <w:pPr>
        <w:rPr>
          <w:rFonts w:asciiTheme="majorHAnsi" w:hAnsiTheme="majorHAnsi" w:cstheme="majorHAnsi"/>
        </w:rPr>
      </w:pPr>
    </w:p>
    <w:p w14:paraId="1123937D" w14:textId="77777777" w:rsidR="00372807" w:rsidRDefault="00372807">
      <w:pPr>
        <w:rPr>
          <w:rFonts w:asciiTheme="majorHAnsi" w:hAnsiTheme="majorHAnsi" w:cstheme="majorHAnsi"/>
        </w:rPr>
      </w:pPr>
    </w:p>
    <w:p w14:paraId="447E706F" w14:textId="77777777" w:rsidR="00D77495" w:rsidRDefault="00D77495">
      <w:pPr>
        <w:rPr>
          <w:rFonts w:asciiTheme="majorHAnsi" w:hAnsiTheme="majorHAnsi" w:cstheme="majorHAnsi"/>
        </w:rPr>
      </w:pPr>
    </w:p>
    <w:p w14:paraId="676A8BF9" w14:textId="486ACE70" w:rsidR="00301210" w:rsidRPr="00372807" w:rsidRDefault="00301210">
      <w:pPr>
        <w:rPr>
          <w:rFonts w:asciiTheme="majorHAnsi" w:hAnsiTheme="majorHAnsi" w:cstheme="majorHAnsi"/>
        </w:rPr>
      </w:pPr>
      <w:r w:rsidRPr="00301210">
        <w:rPr>
          <w:rFonts w:asciiTheme="majorHAnsi" w:hAnsiTheme="majorHAnsi" w:cstheme="majorHAnsi"/>
        </w:rPr>
        <w:lastRenderedPageBreak/>
        <w:t>Five strategies aimed at supporting pupils with SEND:</w:t>
      </w:r>
    </w:p>
    <w:tbl>
      <w:tblPr>
        <w:tblStyle w:val="TableGrid"/>
        <w:tblW w:w="10632" w:type="dxa"/>
        <w:tblInd w:w="-714" w:type="dxa"/>
        <w:tblLook w:val="04A0" w:firstRow="1" w:lastRow="0" w:firstColumn="1" w:lastColumn="0" w:noHBand="0" w:noVBand="1"/>
      </w:tblPr>
      <w:tblGrid>
        <w:gridCol w:w="2168"/>
        <w:gridCol w:w="2242"/>
        <w:gridCol w:w="2408"/>
        <w:gridCol w:w="1971"/>
        <w:gridCol w:w="1843"/>
      </w:tblGrid>
      <w:tr w:rsidR="00B24B86" w:rsidRPr="00CD2C91" w14:paraId="2DF02672" w14:textId="77777777" w:rsidTr="00AF4A08">
        <w:tc>
          <w:tcPr>
            <w:tcW w:w="2168" w:type="dxa"/>
            <w:shd w:val="clear" w:color="auto" w:fill="FBE4D5" w:themeFill="accent2" w:themeFillTint="33"/>
          </w:tcPr>
          <w:p w14:paraId="101E45DB" w14:textId="16853C2F" w:rsidR="0077163D" w:rsidRPr="00E92CDE" w:rsidRDefault="004E4CAF">
            <w:pPr>
              <w:rPr>
                <w:rFonts w:cstheme="minorHAnsi"/>
                <w:b/>
                <w:bCs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b/>
                <w:bCs/>
                <w:sz w:val="16"/>
                <w:szCs w:val="16"/>
              </w:rPr>
              <w:t>Create a positive and supportive environment for all pupils without exception</w:t>
            </w:r>
          </w:p>
        </w:tc>
        <w:tc>
          <w:tcPr>
            <w:tcW w:w="2242" w:type="dxa"/>
            <w:shd w:val="clear" w:color="auto" w:fill="FFF2CC" w:themeFill="accent4" w:themeFillTint="33"/>
          </w:tcPr>
          <w:p w14:paraId="746A9A9A" w14:textId="1DF47E74" w:rsidR="00236FB2" w:rsidRPr="00E92CDE" w:rsidRDefault="00236FB2" w:rsidP="00236FB2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E92CDE">
              <w:rPr>
                <w:rFonts w:cstheme="minorHAnsi"/>
                <w:b/>
                <w:bCs/>
                <w:sz w:val="16"/>
                <w:szCs w:val="16"/>
              </w:rPr>
              <w:t>Build an ongoing, holistic understanding of your pupils and their needs</w:t>
            </w:r>
          </w:p>
        </w:tc>
        <w:tc>
          <w:tcPr>
            <w:tcW w:w="2408" w:type="dxa"/>
            <w:shd w:val="clear" w:color="auto" w:fill="DEEAF6" w:themeFill="accent5" w:themeFillTint="33"/>
          </w:tcPr>
          <w:p w14:paraId="38BA010E" w14:textId="4923AFF4" w:rsidR="0077163D" w:rsidRPr="00E92CDE" w:rsidRDefault="006D1147">
            <w:pPr>
              <w:rPr>
                <w:rFonts w:cstheme="minorHAnsi"/>
                <w:b/>
                <w:bCs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b/>
                <w:bCs/>
                <w:sz w:val="16"/>
                <w:szCs w:val="16"/>
              </w:rPr>
              <w:t>Ensure all pupils have access to high quality teaching</w:t>
            </w:r>
          </w:p>
        </w:tc>
        <w:tc>
          <w:tcPr>
            <w:tcW w:w="1971" w:type="dxa"/>
            <w:shd w:val="clear" w:color="auto" w:fill="E2EFD9" w:themeFill="accent6" w:themeFillTint="33"/>
          </w:tcPr>
          <w:p w14:paraId="52C73A58" w14:textId="4FDA4F2E" w:rsidR="0077163D" w:rsidRPr="00E92CDE" w:rsidRDefault="00681DE6">
            <w:pPr>
              <w:rPr>
                <w:rFonts w:cstheme="minorHAnsi"/>
                <w:b/>
                <w:bCs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b/>
                <w:bCs/>
                <w:sz w:val="16"/>
                <w:szCs w:val="16"/>
              </w:rPr>
              <w:t>Complement high quality teaching with carefully selected small-group and one-to-one interventions</w:t>
            </w:r>
          </w:p>
        </w:tc>
        <w:tc>
          <w:tcPr>
            <w:tcW w:w="1843" w:type="dxa"/>
            <w:shd w:val="clear" w:color="auto" w:fill="EDEDED" w:themeFill="accent3" w:themeFillTint="33"/>
          </w:tcPr>
          <w:p w14:paraId="40162E04" w14:textId="20ACB2C7" w:rsidR="0077163D" w:rsidRPr="00E92CDE" w:rsidRDefault="00037606">
            <w:pPr>
              <w:rPr>
                <w:rFonts w:cstheme="minorHAnsi"/>
                <w:b/>
                <w:bCs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b/>
                <w:bCs/>
                <w:sz w:val="16"/>
                <w:szCs w:val="16"/>
              </w:rPr>
              <w:t>Work effectively with teaching assistants</w:t>
            </w:r>
          </w:p>
        </w:tc>
      </w:tr>
      <w:tr w:rsidR="00B24B86" w:rsidRPr="00CD2C91" w14:paraId="40088AA5" w14:textId="77777777" w:rsidTr="00AF4A08">
        <w:tc>
          <w:tcPr>
            <w:tcW w:w="2168" w:type="dxa"/>
            <w:shd w:val="clear" w:color="auto" w:fill="FBE4D5" w:themeFill="accent2" w:themeFillTint="33"/>
          </w:tcPr>
          <w:p w14:paraId="4EAB146E" w14:textId="68D2A001" w:rsidR="005A0FCD" w:rsidRPr="00E92CDE" w:rsidRDefault="00367A17" w:rsidP="00635EA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>We a</w:t>
            </w:r>
            <w:r w:rsidR="008D0C03" w:rsidRPr="00E92CDE">
              <w:rPr>
                <w:rFonts w:cstheme="minorHAnsi"/>
                <w:sz w:val="16"/>
                <w:szCs w:val="16"/>
              </w:rPr>
              <w:t xml:space="preserve">re an </w:t>
            </w:r>
            <w:r w:rsidR="003D4EAC" w:rsidRPr="00E92CDE">
              <w:rPr>
                <w:rFonts w:cstheme="minorHAnsi"/>
                <w:sz w:val="16"/>
                <w:szCs w:val="16"/>
              </w:rPr>
              <w:t xml:space="preserve">inclusive school </w:t>
            </w:r>
            <w:r w:rsidR="00456B73" w:rsidRPr="00E92CDE">
              <w:rPr>
                <w:rFonts w:cstheme="minorHAnsi"/>
                <w:sz w:val="16"/>
                <w:szCs w:val="16"/>
              </w:rPr>
              <w:t xml:space="preserve">that </w:t>
            </w:r>
            <w:r w:rsidR="003D4EAC" w:rsidRPr="00E92CDE">
              <w:rPr>
                <w:rFonts w:cstheme="minorHAnsi"/>
                <w:sz w:val="16"/>
                <w:szCs w:val="16"/>
              </w:rPr>
              <w:t xml:space="preserve">removes barriers to learning and participation, provides an education that is appropriate to pupils’ needs, and promotes high standards and the fulfilment of potential for all pupils. </w:t>
            </w:r>
            <w:r w:rsidR="00067ED9" w:rsidRPr="00E92CDE">
              <w:rPr>
                <w:rFonts w:cstheme="minorHAnsi"/>
                <w:sz w:val="16"/>
                <w:szCs w:val="16"/>
              </w:rPr>
              <w:t>We aim to</w:t>
            </w:r>
            <w:r w:rsidR="003D4EAC" w:rsidRPr="00E92CDE">
              <w:rPr>
                <w:rFonts w:cstheme="minorHAnsi"/>
                <w:sz w:val="16"/>
                <w:szCs w:val="16"/>
              </w:rPr>
              <w:t xml:space="preserve">: </w:t>
            </w:r>
          </w:p>
          <w:p w14:paraId="540828EE" w14:textId="77777777" w:rsidR="005A0FCD" w:rsidRPr="00E92CDE" w:rsidRDefault="005A0FCD" w:rsidP="00635EA5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>P</w:t>
            </w:r>
            <w:r w:rsidR="003D4EAC" w:rsidRPr="00E92CDE">
              <w:rPr>
                <w:rFonts w:cstheme="minorHAnsi"/>
                <w:sz w:val="16"/>
                <w:szCs w:val="16"/>
              </w:rPr>
              <w:t xml:space="preserve">romote positive relationships, active engagement, and wellbeing for all </w:t>
            </w:r>
            <w:proofErr w:type="gramStart"/>
            <w:r w:rsidR="003D4EAC" w:rsidRPr="00E92CDE">
              <w:rPr>
                <w:rFonts w:cstheme="minorHAnsi"/>
                <w:sz w:val="16"/>
                <w:szCs w:val="16"/>
              </w:rPr>
              <w:t>pupils;</w:t>
            </w:r>
            <w:proofErr w:type="gramEnd"/>
          </w:p>
          <w:p w14:paraId="77262E48" w14:textId="77777777" w:rsidR="005A0FCD" w:rsidRPr="00E92CDE" w:rsidRDefault="005A0FCD" w:rsidP="005A0FCD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>E</w:t>
            </w:r>
            <w:r w:rsidR="003D4EAC" w:rsidRPr="00E92CDE">
              <w:rPr>
                <w:rFonts w:cstheme="minorHAnsi"/>
                <w:sz w:val="16"/>
                <w:szCs w:val="16"/>
              </w:rPr>
              <w:t xml:space="preserve">nsure all pupils can access the best possible teaching; and </w:t>
            </w:r>
          </w:p>
          <w:p w14:paraId="70FFB8D4" w14:textId="681CCC0D" w:rsidR="0077163D" w:rsidRPr="00E92CDE" w:rsidRDefault="005A0FCD" w:rsidP="005A0FCD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>A</w:t>
            </w:r>
            <w:r w:rsidR="003D4EAC" w:rsidRPr="00E92CDE">
              <w:rPr>
                <w:rFonts w:cstheme="minorHAnsi"/>
                <w:sz w:val="16"/>
                <w:szCs w:val="16"/>
              </w:rPr>
              <w:t>dopt a positive and proactive approach to behaviour</w:t>
            </w:r>
            <w:r w:rsidRPr="00E92CDE"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242" w:type="dxa"/>
            <w:shd w:val="clear" w:color="auto" w:fill="FFF2CC" w:themeFill="accent4" w:themeFillTint="33"/>
          </w:tcPr>
          <w:p w14:paraId="78D9A211" w14:textId="384BC4D2" w:rsidR="009A7F7B" w:rsidRPr="00E92CDE" w:rsidRDefault="00067ED9" w:rsidP="003A4FB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 xml:space="preserve">We </w:t>
            </w:r>
            <w:r w:rsidR="003A4FBD" w:rsidRPr="00E92CDE">
              <w:rPr>
                <w:rFonts w:cstheme="minorHAnsi"/>
                <w:sz w:val="16"/>
                <w:szCs w:val="16"/>
              </w:rPr>
              <w:t xml:space="preserve">understand individual pupil’s learning needs using the graduated approach of the ‘assess, plan, do, review’ approach. </w:t>
            </w:r>
          </w:p>
          <w:p w14:paraId="0368E6E7" w14:textId="10B7AC41" w:rsidR="009A7F7B" w:rsidRPr="00E92CDE" w:rsidRDefault="006F6B83" w:rsidP="009A7F7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>Our a</w:t>
            </w:r>
            <w:r w:rsidR="003A4FBD" w:rsidRPr="00E92CDE">
              <w:rPr>
                <w:rFonts w:cstheme="minorHAnsi"/>
                <w:sz w:val="16"/>
                <w:szCs w:val="16"/>
              </w:rPr>
              <w:t>ssessment</w:t>
            </w:r>
            <w:r w:rsidR="003C05C1" w:rsidRPr="00E92CDE">
              <w:rPr>
                <w:rFonts w:cstheme="minorHAnsi"/>
                <w:sz w:val="16"/>
                <w:szCs w:val="16"/>
              </w:rPr>
              <w:t xml:space="preserve">s are </w:t>
            </w:r>
            <w:r w:rsidR="003A4FBD" w:rsidRPr="00E92CDE">
              <w:rPr>
                <w:rFonts w:cstheme="minorHAnsi"/>
                <w:sz w:val="16"/>
                <w:szCs w:val="16"/>
              </w:rPr>
              <w:t xml:space="preserve">regular and purposeful rather than a one-off </w:t>
            </w:r>
            <w:proofErr w:type="gramStart"/>
            <w:r w:rsidR="003A4FBD" w:rsidRPr="00E92CDE">
              <w:rPr>
                <w:rFonts w:cstheme="minorHAnsi"/>
                <w:sz w:val="16"/>
                <w:szCs w:val="16"/>
              </w:rPr>
              <w:t>event, and</w:t>
            </w:r>
            <w:proofErr w:type="gramEnd"/>
            <w:r w:rsidR="003A4FBD" w:rsidRPr="00E92CDE">
              <w:rPr>
                <w:rFonts w:cstheme="minorHAnsi"/>
                <w:sz w:val="16"/>
                <w:szCs w:val="16"/>
              </w:rPr>
              <w:t xml:space="preserve"> seek input from parents and carers as well as the pupil themselves and specialist professionals.</w:t>
            </w:r>
          </w:p>
          <w:p w14:paraId="1D629FEB" w14:textId="1C20ADF4" w:rsidR="0077163D" w:rsidRPr="00E92CDE" w:rsidRDefault="003A4FBD" w:rsidP="009A7F7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 xml:space="preserve">Teachers feel empowered and trusted to use the information they collect to </w:t>
            </w:r>
            <w:proofErr w:type="gramStart"/>
            <w:r w:rsidRPr="00E92CDE">
              <w:rPr>
                <w:rFonts w:cstheme="minorHAnsi"/>
                <w:sz w:val="16"/>
                <w:szCs w:val="16"/>
              </w:rPr>
              <w:t>make a decision</w:t>
            </w:r>
            <w:proofErr w:type="gramEnd"/>
            <w:r w:rsidRPr="00E92CDE">
              <w:rPr>
                <w:rFonts w:cstheme="minorHAnsi"/>
                <w:sz w:val="16"/>
                <w:szCs w:val="16"/>
              </w:rPr>
              <w:t xml:space="preserve"> about the next steps for teaching that child.</w:t>
            </w:r>
          </w:p>
        </w:tc>
        <w:tc>
          <w:tcPr>
            <w:tcW w:w="2408" w:type="dxa"/>
            <w:shd w:val="clear" w:color="auto" w:fill="DEEAF6" w:themeFill="accent5" w:themeFillTint="33"/>
          </w:tcPr>
          <w:p w14:paraId="52F8190E" w14:textId="42D2AE0E" w:rsidR="00405C17" w:rsidRPr="00E92CDE" w:rsidRDefault="005A4E8F" w:rsidP="006D114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>We believe g</w:t>
            </w:r>
            <w:r w:rsidR="004707A5" w:rsidRPr="00E92CDE">
              <w:rPr>
                <w:rFonts w:cstheme="minorHAnsi"/>
                <w:sz w:val="16"/>
                <w:szCs w:val="16"/>
              </w:rPr>
              <w:t xml:space="preserve">reat </w:t>
            </w:r>
            <w:r w:rsidR="006D1147" w:rsidRPr="00E92CDE">
              <w:rPr>
                <w:rFonts w:cstheme="minorHAnsi"/>
                <w:sz w:val="16"/>
                <w:szCs w:val="16"/>
              </w:rPr>
              <w:t xml:space="preserve">teaching for pupils with SEND is </w:t>
            </w:r>
            <w:r w:rsidR="00A6289D" w:rsidRPr="00E92CDE">
              <w:rPr>
                <w:rFonts w:cstheme="minorHAnsi"/>
                <w:sz w:val="16"/>
                <w:szCs w:val="16"/>
              </w:rPr>
              <w:t>great</w:t>
            </w:r>
            <w:r w:rsidR="006D1147" w:rsidRPr="00E92CDE">
              <w:rPr>
                <w:rFonts w:cstheme="minorHAnsi"/>
                <w:sz w:val="16"/>
                <w:szCs w:val="16"/>
              </w:rPr>
              <w:t xml:space="preserve"> teaching for all. </w:t>
            </w:r>
          </w:p>
          <w:p w14:paraId="2455A309" w14:textId="6B5DBC01" w:rsidR="00405C17" w:rsidRPr="00E92CDE" w:rsidRDefault="00BC57DC" w:rsidP="0014726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 xml:space="preserve">We use a range </w:t>
            </w:r>
            <w:r w:rsidR="0011195E" w:rsidRPr="00E92CDE">
              <w:rPr>
                <w:rFonts w:cstheme="minorHAnsi"/>
                <w:sz w:val="16"/>
                <w:szCs w:val="16"/>
              </w:rPr>
              <w:t>of</w:t>
            </w:r>
            <w:r w:rsidR="006D1147" w:rsidRPr="00E92CDE">
              <w:rPr>
                <w:rFonts w:cstheme="minorHAnsi"/>
                <w:sz w:val="16"/>
                <w:szCs w:val="16"/>
              </w:rPr>
              <w:t xml:space="preserve"> teaching strategies </w:t>
            </w:r>
            <w:r w:rsidR="0011195E" w:rsidRPr="00E92CDE">
              <w:rPr>
                <w:rFonts w:cstheme="minorHAnsi"/>
                <w:sz w:val="16"/>
                <w:szCs w:val="16"/>
              </w:rPr>
              <w:t>to support</w:t>
            </w:r>
            <w:r w:rsidR="00147269" w:rsidRPr="00E92CDE">
              <w:rPr>
                <w:rFonts w:cstheme="minorHAnsi"/>
                <w:sz w:val="16"/>
                <w:szCs w:val="16"/>
              </w:rPr>
              <w:t xml:space="preserve"> all learners </w:t>
            </w:r>
            <w:r w:rsidR="00AD19E9" w:rsidRPr="00E92CDE">
              <w:rPr>
                <w:rFonts w:cstheme="minorHAnsi"/>
                <w:sz w:val="16"/>
                <w:szCs w:val="16"/>
              </w:rPr>
              <w:t xml:space="preserve">including pupils with SEND. </w:t>
            </w:r>
            <w:r w:rsidR="006D1147" w:rsidRPr="00E92CDE">
              <w:rPr>
                <w:rFonts w:cstheme="minorHAnsi"/>
                <w:sz w:val="16"/>
                <w:szCs w:val="16"/>
              </w:rPr>
              <w:t xml:space="preserve">Teachers </w:t>
            </w:r>
            <w:r w:rsidR="00AD19E9" w:rsidRPr="00E92CDE">
              <w:rPr>
                <w:rFonts w:cstheme="minorHAnsi"/>
                <w:sz w:val="16"/>
                <w:szCs w:val="16"/>
              </w:rPr>
              <w:t>d</w:t>
            </w:r>
            <w:r w:rsidR="006D1147" w:rsidRPr="00E92CDE">
              <w:rPr>
                <w:rFonts w:cstheme="minorHAnsi"/>
                <w:sz w:val="16"/>
                <w:szCs w:val="16"/>
              </w:rPr>
              <w:t>evelop a repertoire of these strategies they can use flexibly in response to the needs of all pupils</w:t>
            </w:r>
            <w:r w:rsidR="009A7723" w:rsidRPr="00E92CDE">
              <w:rPr>
                <w:rFonts w:cstheme="minorHAnsi"/>
                <w:sz w:val="16"/>
                <w:szCs w:val="16"/>
              </w:rPr>
              <w:t xml:space="preserve"> such as:</w:t>
            </w:r>
            <w:r w:rsidR="006D1147" w:rsidRPr="00E92CDE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1E1AECC3" w14:textId="77777777" w:rsidR="00405C17" w:rsidRPr="00E92CDE" w:rsidRDefault="00405C17" w:rsidP="00CD2C91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>F</w:t>
            </w:r>
            <w:r w:rsidR="006D1147" w:rsidRPr="00E92CDE">
              <w:rPr>
                <w:rFonts w:cstheme="minorHAnsi"/>
                <w:sz w:val="16"/>
                <w:szCs w:val="16"/>
              </w:rPr>
              <w:t xml:space="preserve">lexible </w:t>
            </w:r>
            <w:proofErr w:type="gramStart"/>
            <w:r w:rsidR="006D1147" w:rsidRPr="00E92CDE">
              <w:rPr>
                <w:rFonts w:cstheme="minorHAnsi"/>
                <w:sz w:val="16"/>
                <w:szCs w:val="16"/>
              </w:rPr>
              <w:t>grouping;</w:t>
            </w:r>
            <w:proofErr w:type="gramEnd"/>
          </w:p>
          <w:p w14:paraId="283502C0" w14:textId="77777777" w:rsidR="00405C17" w:rsidRPr="00E92CDE" w:rsidRDefault="00405C17" w:rsidP="00405C17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>C</w:t>
            </w:r>
            <w:r w:rsidR="006D1147" w:rsidRPr="00E92CDE">
              <w:rPr>
                <w:rFonts w:cstheme="minorHAnsi"/>
                <w:sz w:val="16"/>
                <w:szCs w:val="16"/>
              </w:rPr>
              <w:t xml:space="preserve">ognitive and metacognitive </w:t>
            </w:r>
            <w:proofErr w:type="gramStart"/>
            <w:r w:rsidR="006D1147" w:rsidRPr="00E92CDE">
              <w:rPr>
                <w:rFonts w:cstheme="minorHAnsi"/>
                <w:sz w:val="16"/>
                <w:szCs w:val="16"/>
              </w:rPr>
              <w:t>strategies;</w:t>
            </w:r>
            <w:proofErr w:type="gramEnd"/>
          </w:p>
          <w:p w14:paraId="11B1C402" w14:textId="77777777" w:rsidR="00405C17" w:rsidRPr="00E92CDE" w:rsidRDefault="00405C17" w:rsidP="00405C17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>E</w:t>
            </w:r>
            <w:r w:rsidR="006D1147" w:rsidRPr="00E92CDE">
              <w:rPr>
                <w:rFonts w:cstheme="minorHAnsi"/>
                <w:sz w:val="16"/>
                <w:szCs w:val="16"/>
              </w:rPr>
              <w:t xml:space="preserve">xplicit </w:t>
            </w:r>
            <w:proofErr w:type="gramStart"/>
            <w:r w:rsidR="006D1147" w:rsidRPr="00E92CDE">
              <w:rPr>
                <w:rFonts w:cstheme="minorHAnsi"/>
                <w:sz w:val="16"/>
                <w:szCs w:val="16"/>
              </w:rPr>
              <w:t>instruction;</w:t>
            </w:r>
            <w:proofErr w:type="gramEnd"/>
          </w:p>
          <w:p w14:paraId="373C9BF8" w14:textId="500E6BEC" w:rsidR="00E8322F" w:rsidRPr="00E92CDE" w:rsidRDefault="00E8322F" w:rsidP="00405C17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>U</w:t>
            </w:r>
            <w:r w:rsidR="006D1147" w:rsidRPr="00E92CDE">
              <w:rPr>
                <w:rFonts w:cstheme="minorHAnsi"/>
                <w:sz w:val="16"/>
                <w:szCs w:val="16"/>
              </w:rPr>
              <w:t>sing technology to support pupils with SEND; and</w:t>
            </w:r>
          </w:p>
          <w:p w14:paraId="6B9DBA6F" w14:textId="2ABE4D67" w:rsidR="0077163D" w:rsidRPr="00E92CDE" w:rsidRDefault="00E8322F" w:rsidP="00405C17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>S</w:t>
            </w:r>
            <w:r w:rsidR="006D1147" w:rsidRPr="00E92CDE">
              <w:rPr>
                <w:rFonts w:cstheme="minorHAnsi"/>
                <w:sz w:val="16"/>
                <w:szCs w:val="16"/>
              </w:rPr>
              <w:t>caffolding.</w:t>
            </w:r>
          </w:p>
        </w:tc>
        <w:tc>
          <w:tcPr>
            <w:tcW w:w="1971" w:type="dxa"/>
            <w:shd w:val="clear" w:color="auto" w:fill="E2EFD9" w:themeFill="accent6" w:themeFillTint="33"/>
          </w:tcPr>
          <w:p w14:paraId="1BC19800" w14:textId="0912D464" w:rsidR="00AC11CB" w:rsidRPr="00E92CDE" w:rsidRDefault="00316ABE" w:rsidP="00316AB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sz w:val="16"/>
                <w:szCs w:val="16"/>
              </w:rPr>
              <w:t>We use small-group and one-to-one interventions to support learners with SEND. We are mindful that ineffective use of interventions can create a barrier to the inclusion of pupils with SEND.</w:t>
            </w:r>
          </w:p>
          <w:p w14:paraId="7B9E43DA" w14:textId="6880441A" w:rsidR="00AC11CB" w:rsidRPr="00E92CDE" w:rsidRDefault="003C1464" w:rsidP="00AC11C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 xml:space="preserve">We recognise </w:t>
            </w:r>
            <w:r w:rsidR="00300882" w:rsidRPr="00E92CDE">
              <w:rPr>
                <w:rFonts w:cstheme="minorHAnsi"/>
                <w:sz w:val="16"/>
                <w:szCs w:val="16"/>
              </w:rPr>
              <w:t>h</w:t>
            </w:r>
            <w:r w:rsidR="00F0772A" w:rsidRPr="00E92CDE">
              <w:rPr>
                <w:rFonts w:cstheme="minorHAnsi"/>
                <w:sz w:val="16"/>
                <w:szCs w:val="16"/>
              </w:rPr>
              <w:t>igh quality teaching should reduce the need for extra support, but it is likely that some pupils will require high quality, structured, targeted interventions to make progress.</w:t>
            </w:r>
          </w:p>
          <w:p w14:paraId="51455D35" w14:textId="2749796C" w:rsidR="002E7C0D" w:rsidRPr="00E92CDE" w:rsidRDefault="0078550C" w:rsidP="00F0772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>We understand that t</w:t>
            </w:r>
            <w:r w:rsidR="00F0772A" w:rsidRPr="00E92CDE">
              <w:rPr>
                <w:rFonts w:cstheme="minorHAnsi"/>
                <w:sz w:val="16"/>
                <w:szCs w:val="16"/>
              </w:rPr>
              <w:t>he intensity of intervention</w:t>
            </w:r>
            <w:r w:rsidR="00D25857" w:rsidRPr="00E92CDE">
              <w:rPr>
                <w:rFonts w:cstheme="minorHAnsi"/>
                <w:sz w:val="16"/>
                <w:szCs w:val="16"/>
              </w:rPr>
              <w:t xml:space="preserve"> </w:t>
            </w:r>
            <w:r w:rsidR="00F0772A" w:rsidRPr="00E92CDE">
              <w:rPr>
                <w:rFonts w:cstheme="minorHAnsi"/>
                <w:sz w:val="16"/>
                <w:szCs w:val="16"/>
              </w:rPr>
              <w:t xml:space="preserve">should increase with need. </w:t>
            </w:r>
          </w:p>
          <w:p w14:paraId="1D0619C8" w14:textId="3C5BC51A" w:rsidR="0077163D" w:rsidRPr="00E92CDE" w:rsidRDefault="006F6B83" w:rsidP="00B12E5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>Our i</w:t>
            </w:r>
            <w:r w:rsidR="00F0772A" w:rsidRPr="00E92CDE">
              <w:rPr>
                <w:rFonts w:cstheme="minorHAnsi"/>
                <w:sz w:val="16"/>
                <w:szCs w:val="16"/>
              </w:rPr>
              <w:t xml:space="preserve">nterventions </w:t>
            </w:r>
            <w:r w:rsidRPr="00E92CDE">
              <w:rPr>
                <w:rFonts w:cstheme="minorHAnsi"/>
                <w:sz w:val="16"/>
                <w:szCs w:val="16"/>
              </w:rPr>
              <w:t xml:space="preserve">are </w:t>
            </w:r>
            <w:r w:rsidR="00F0772A" w:rsidRPr="00E92CDE">
              <w:rPr>
                <w:rFonts w:cstheme="minorHAnsi"/>
                <w:sz w:val="16"/>
                <w:szCs w:val="16"/>
              </w:rPr>
              <w:t xml:space="preserve">carefully targeted through identification and assessment of need. </w:t>
            </w:r>
          </w:p>
        </w:tc>
        <w:tc>
          <w:tcPr>
            <w:tcW w:w="1843" w:type="dxa"/>
            <w:shd w:val="clear" w:color="auto" w:fill="EDEDED" w:themeFill="accent3" w:themeFillTint="33"/>
          </w:tcPr>
          <w:p w14:paraId="7F475852" w14:textId="24C5EF3D" w:rsidR="00A1049A" w:rsidRPr="00E92CDE" w:rsidRDefault="006F35AD" w:rsidP="00A1049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>We ensure there is e</w:t>
            </w:r>
            <w:r w:rsidR="00A1049A" w:rsidRPr="00E92CDE">
              <w:rPr>
                <w:rFonts w:cstheme="minorHAnsi"/>
                <w:sz w:val="16"/>
                <w:szCs w:val="16"/>
              </w:rPr>
              <w:t>ffective deployment of teaching assistants (T</w:t>
            </w:r>
            <w:r w:rsidRPr="00E92CDE">
              <w:rPr>
                <w:rFonts w:cstheme="minorHAnsi"/>
                <w:sz w:val="16"/>
                <w:szCs w:val="16"/>
              </w:rPr>
              <w:t>A</w:t>
            </w:r>
            <w:r w:rsidR="00A1049A" w:rsidRPr="00E92CDE">
              <w:rPr>
                <w:rFonts w:cstheme="minorHAnsi"/>
                <w:sz w:val="16"/>
                <w:szCs w:val="16"/>
              </w:rPr>
              <w:t>s</w:t>
            </w:r>
            <w:r w:rsidRPr="00E92CDE">
              <w:rPr>
                <w:rFonts w:cstheme="minorHAnsi"/>
                <w:sz w:val="16"/>
                <w:szCs w:val="16"/>
              </w:rPr>
              <w:t xml:space="preserve">). </w:t>
            </w:r>
            <w:r w:rsidR="00A1049A" w:rsidRPr="00E92CDE">
              <w:rPr>
                <w:rFonts w:cstheme="minorHAnsi"/>
                <w:sz w:val="16"/>
                <w:szCs w:val="16"/>
              </w:rPr>
              <w:t xml:space="preserve">School leaders pay careful attention to the roles of TAs and ensure they have a positive impact on pupils with SEND. </w:t>
            </w:r>
          </w:p>
          <w:p w14:paraId="0E17BF0A" w14:textId="112BF9CC" w:rsidR="0077163D" w:rsidRPr="00E92CDE" w:rsidRDefault="00A1049A" w:rsidP="00B24B8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37474F"/>
                <w:sz w:val="16"/>
                <w:szCs w:val="16"/>
                <w:shd w:val="clear" w:color="auto" w:fill="FFFFFF"/>
              </w:rPr>
            </w:pPr>
            <w:r w:rsidRPr="00E92CDE">
              <w:rPr>
                <w:rFonts w:cstheme="minorHAnsi"/>
                <w:sz w:val="16"/>
                <w:szCs w:val="16"/>
              </w:rPr>
              <w:t xml:space="preserve">TAs supplement, not replace, teaching from the classroom teacher. </w:t>
            </w:r>
          </w:p>
        </w:tc>
      </w:tr>
    </w:tbl>
    <w:p w14:paraId="066B6F06" w14:textId="77777777" w:rsidR="00F002A9" w:rsidRDefault="00F002A9" w:rsidP="00F002A9">
      <w:pPr>
        <w:pStyle w:val="Pa1"/>
        <w:spacing w:after="100"/>
        <w:rPr>
          <w:rStyle w:val="A1"/>
        </w:rPr>
      </w:pPr>
    </w:p>
    <w:p w14:paraId="7BBEDE09" w14:textId="70067AF7" w:rsidR="0078402C" w:rsidRPr="006772DC" w:rsidRDefault="0078402C" w:rsidP="009E51AD">
      <w:pPr>
        <w:rPr>
          <w:rFonts w:asciiTheme="majorHAnsi" w:hAnsiTheme="majorHAnsi" w:cstheme="majorHAnsi"/>
          <w:b/>
          <w:bCs/>
          <w:color w:val="242424"/>
          <w:u w:val="single"/>
          <w:shd w:val="clear" w:color="auto" w:fill="FFFFFF"/>
        </w:rPr>
      </w:pPr>
      <w:r w:rsidRPr="006772DC">
        <w:rPr>
          <w:rFonts w:asciiTheme="majorHAnsi" w:hAnsiTheme="majorHAnsi" w:cstheme="majorHAnsi"/>
          <w:b/>
          <w:bCs/>
          <w:color w:val="242424"/>
          <w:u w:val="single"/>
          <w:shd w:val="clear" w:color="auto" w:fill="FFFFFF"/>
        </w:rPr>
        <w:t xml:space="preserve">Teaching and learning </w:t>
      </w:r>
      <w:proofErr w:type="gramStart"/>
      <w:r w:rsidRPr="006772DC">
        <w:rPr>
          <w:rFonts w:asciiTheme="majorHAnsi" w:hAnsiTheme="majorHAnsi" w:cstheme="majorHAnsi"/>
          <w:b/>
          <w:bCs/>
          <w:color w:val="242424"/>
          <w:u w:val="single"/>
          <w:shd w:val="clear" w:color="auto" w:fill="FFFFFF"/>
        </w:rPr>
        <w:t>SEND</w:t>
      </w:r>
      <w:proofErr w:type="gramEnd"/>
    </w:p>
    <w:p w14:paraId="7B416639" w14:textId="43A8478C" w:rsidR="00A21349" w:rsidRPr="006772DC" w:rsidRDefault="006772DC" w:rsidP="009E51AD">
      <w:pPr>
        <w:rPr>
          <w:rFonts w:asciiTheme="majorHAnsi" w:hAnsiTheme="majorHAnsi" w:cstheme="majorHAnsi"/>
          <w:color w:val="242424"/>
          <w:shd w:val="clear" w:color="auto" w:fill="FFFFFF"/>
        </w:rPr>
      </w:pPr>
      <w:r w:rsidRPr="006772DC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59264" behindDoc="1" locked="0" layoutInCell="1" allowOverlap="1" wp14:anchorId="2DA8AA75" wp14:editId="28A0E43B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1637665" cy="2221230"/>
            <wp:effectExtent l="0" t="0" r="635" b="7620"/>
            <wp:wrapTight wrapText="bothSides">
              <wp:wrapPolygon edited="0">
                <wp:start x="0" y="0"/>
                <wp:lineTo x="0" y="21489"/>
                <wp:lineTo x="21357" y="21489"/>
                <wp:lineTo x="2135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222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7B9A" w:rsidRPr="006772DC">
        <w:rPr>
          <w:rFonts w:asciiTheme="majorHAnsi" w:hAnsiTheme="majorHAnsi" w:cstheme="majorHAnsi"/>
          <w:color w:val="242424"/>
          <w:shd w:val="clear" w:color="auto" w:fill="FFFFFF"/>
        </w:rPr>
        <w:t>Incorporating the 9 guided principles of teaching and learning as stated in our learning policy is essential for fostering effective instruction and maximi</w:t>
      </w:r>
      <w:r w:rsidR="00AC308D" w:rsidRPr="006772DC">
        <w:rPr>
          <w:rFonts w:asciiTheme="majorHAnsi" w:hAnsiTheme="majorHAnsi" w:cstheme="majorHAnsi"/>
          <w:color w:val="242424"/>
          <w:shd w:val="clear" w:color="auto" w:fill="FFFFFF"/>
        </w:rPr>
        <w:t>s</w:t>
      </w:r>
      <w:r w:rsidR="00B87B9A" w:rsidRPr="006772DC">
        <w:rPr>
          <w:rFonts w:asciiTheme="majorHAnsi" w:hAnsiTheme="majorHAnsi" w:cstheme="majorHAnsi"/>
          <w:color w:val="242424"/>
          <w:shd w:val="clear" w:color="auto" w:fill="FFFFFF"/>
        </w:rPr>
        <w:t>ing student engagement and achievement across all subjects, including mathematics</w:t>
      </w:r>
      <w:r w:rsidR="00AC308D" w:rsidRPr="006772DC">
        <w:rPr>
          <w:rFonts w:asciiTheme="majorHAnsi" w:hAnsiTheme="majorHAnsi" w:cstheme="majorHAnsi"/>
          <w:color w:val="242424"/>
          <w:shd w:val="clear" w:color="auto" w:fill="FFFFFF"/>
        </w:rPr>
        <w:t>.</w:t>
      </w:r>
      <w:r w:rsidR="005E0AA8" w:rsidRPr="006772DC">
        <w:rPr>
          <w:rFonts w:asciiTheme="majorHAnsi" w:hAnsiTheme="majorHAnsi" w:cstheme="majorHAnsi"/>
          <w:color w:val="242424"/>
          <w:shd w:val="clear" w:color="auto" w:fill="FFFFFF"/>
        </w:rPr>
        <w:t xml:space="preserve"> </w:t>
      </w:r>
    </w:p>
    <w:p w14:paraId="4E58E955" w14:textId="12FC17E7" w:rsidR="00315FEE" w:rsidRPr="006772DC" w:rsidRDefault="00315FEE" w:rsidP="009E51AD">
      <w:pPr>
        <w:rPr>
          <w:rStyle w:val="A1"/>
          <w:rFonts w:asciiTheme="majorHAnsi" w:hAnsiTheme="majorHAnsi" w:cstheme="majorHAnsi"/>
          <w:sz w:val="22"/>
          <w:szCs w:val="22"/>
        </w:rPr>
      </w:pPr>
      <w:r w:rsidRPr="006772DC">
        <w:rPr>
          <w:rFonts w:asciiTheme="majorHAnsi" w:hAnsiTheme="majorHAnsi" w:cstheme="majorHAnsi"/>
          <w:color w:val="242424"/>
          <w:shd w:val="clear" w:color="auto" w:fill="FFFFFF"/>
        </w:rPr>
        <w:t>By incorporating these guided principles into</w:t>
      </w:r>
      <w:r w:rsidR="00FB2839" w:rsidRPr="006772DC">
        <w:rPr>
          <w:rFonts w:asciiTheme="majorHAnsi" w:hAnsiTheme="majorHAnsi" w:cstheme="majorHAnsi"/>
          <w:color w:val="242424"/>
          <w:shd w:val="clear" w:color="auto" w:fill="FFFFFF"/>
        </w:rPr>
        <w:t xml:space="preserve"> mathematics</w:t>
      </w:r>
      <w:r w:rsidRPr="006772DC">
        <w:rPr>
          <w:rFonts w:asciiTheme="majorHAnsi" w:hAnsiTheme="majorHAnsi" w:cstheme="majorHAnsi"/>
          <w:color w:val="242424"/>
          <w:shd w:val="clear" w:color="auto" w:fill="FFFFFF"/>
        </w:rPr>
        <w:t>, teachers can create an engaging, student-</w:t>
      </w:r>
      <w:r w:rsidR="006E45E5" w:rsidRPr="006772DC">
        <w:rPr>
          <w:rFonts w:asciiTheme="majorHAnsi" w:hAnsiTheme="majorHAnsi" w:cstheme="majorHAnsi"/>
          <w:color w:val="242424"/>
          <w:shd w:val="clear" w:color="auto" w:fill="FFFFFF"/>
        </w:rPr>
        <w:t>centred</w:t>
      </w:r>
      <w:r w:rsidRPr="006772DC">
        <w:rPr>
          <w:rFonts w:asciiTheme="majorHAnsi" w:hAnsiTheme="majorHAnsi" w:cstheme="majorHAnsi"/>
          <w:color w:val="242424"/>
          <w:shd w:val="clear" w:color="auto" w:fill="FFFFFF"/>
        </w:rPr>
        <w:t xml:space="preserve"> learning environment where all students have the opportunity to thrive and achieve success in mathematics.</w:t>
      </w:r>
    </w:p>
    <w:p w14:paraId="32EA677D" w14:textId="77777777" w:rsidR="0075550B" w:rsidRPr="006772DC" w:rsidRDefault="0075550B" w:rsidP="0075550B">
      <w:pPr>
        <w:rPr>
          <w:rStyle w:val="A1"/>
          <w:rFonts w:asciiTheme="majorHAnsi" w:hAnsiTheme="majorHAnsi" w:cstheme="majorHAnsi"/>
          <w:sz w:val="22"/>
          <w:szCs w:val="22"/>
        </w:rPr>
      </w:pPr>
      <w:r w:rsidRPr="006772DC">
        <w:rPr>
          <w:rFonts w:asciiTheme="majorHAnsi" w:hAnsiTheme="majorHAnsi" w:cstheme="majorHAnsi"/>
          <w:color w:val="242424"/>
          <w:shd w:val="clear" w:color="auto" w:fill="FFFFFF"/>
        </w:rPr>
        <w:t>Here's how these principles may be applied specifically in the context of teaching mathematics at Nottingham Academy in order to support children with SEND:</w:t>
      </w:r>
    </w:p>
    <w:p w14:paraId="237F0019" w14:textId="134BF7A8" w:rsidR="009E51AD" w:rsidRPr="006772DC" w:rsidRDefault="00331608" w:rsidP="0075550B">
      <w:pPr>
        <w:pStyle w:val="ListParagraph"/>
        <w:numPr>
          <w:ilvl w:val="0"/>
          <w:numId w:val="9"/>
        </w:numPr>
        <w:rPr>
          <w:rStyle w:val="A1"/>
          <w:rFonts w:asciiTheme="majorHAnsi" w:hAnsiTheme="majorHAnsi" w:cstheme="majorHAnsi"/>
          <w:color w:val="auto"/>
          <w:sz w:val="22"/>
          <w:szCs w:val="22"/>
        </w:rPr>
      </w:pPr>
      <w:r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>T</w:t>
      </w:r>
      <w:r w:rsidR="00F002A9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hink about each pupil as an individual </w:t>
      </w:r>
    </w:p>
    <w:p w14:paraId="3E45BA3C" w14:textId="30E46AE5" w:rsidR="009E51AD" w:rsidRPr="006772DC" w:rsidRDefault="00331608" w:rsidP="009E51AD">
      <w:pPr>
        <w:pStyle w:val="ListParagraph"/>
        <w:numPr>
          <w:ilvl w:val="0"/>
          <w:numId w:val="8"/>
        </w:numPr>
        <w:rPr>
          <w:rFonts w:asciiTheme="majorHAnsi" w:hAnsiTheme="majorHAnsi" w:cstheme="majorHAnsi"/>
        </w:rPr>
      </w:pPr>
      <w:r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>P</w:t>
      </w:r>
      <w:r w:rsidR="00F002A9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lan sequences of </w:t>
      </w:r>
      <w:r w:rsidR="00AF643C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units and </w:t>
      </w:r>
      <w:r w:rsidR="00F002A9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lesson carefully to gradually introduce </w:t>
      </w:r>
      <w:proofErr w:type="gramStart"/>
      <w:r w:rsidR="00F002A9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>concepts</w:t>
      </w:r>
      <w:proofErr w:type="gramEnd"/>
      <w:r w:rsidR="00F002A9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 </w:t>
      </w:r>
    </w:p>
    <w:p w14:paraId="0CAB309F" w14:textId="45E5902F" w:rsidR="00F002A9" w:rsidRPr="006772DC" w:rsidRDefault="00951E4A" w:rsidP="009E51AD">
      <w:pPr>
        <w:pStyle w:val="ListParagraph"/>
        <w:numPr>
          <w:ilvl w:val="0"/>
          <w:numId w:val="8"/>
        </w:numPr>
        <w:rPr>
          <w:rFonts w:asciiTheme="majorHAnsi" w:hAnsiTheme="majorHAnsi" w:cstheme="majorHAnsi"/>
        </w:rPr>
      </w:pPr>
      <w:r>
        <w:rPr>
          <w:rStyle w:val="A1"/>
          <w:rFonts w:asciiTheme="majorHAnsi" w:hAnsiTheme="majorHAnsi" w:cstheme="majorHAnsi"/>
          <w:color w:val="auto"/>
          <w:sz w:val="22"/>
          <w:szCs w:val="22"/>
        </w:rPr>
        <w:t>Structure lesson by b</w:t>
      </w:r>
      <w:r w:rsidR="00F002A9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>reak</w:t>
      </w:r>
      <w:r>
        <w:rPr>
          <w:rStyle w:val="A1"/>
          <w:rFonts w:asciiTheme="majorHAnsi" w:hAnsiTheme="majorHAnsi" w:cstheme="majorHAnsi"/>
          <w:color w:val="auto"/>
          <w:sz w:val="22"/>
          <w:szCs w:val="22"/>
        </w:rPr>
        <w:t>ing</w:t>
      </w:r>
      <w:r w:rsidR="00F002A9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 lessons into short chunks </w:t>
      </w:r>
    </w:p>
    <w:p w14:paraId="1E74EE8C" w14:textId="3DCA0E8D" w:rsidR="00F002A9" w:rsidRPr="006772DC" w:rsidRDefault="00ED3CA6" w:rsidP="009E51AD">
      <w:pPr>
        <w:pStyle w:val="ListParagraph"/>
        <w:numPr>
          <w:ilvl w:val="0"/>
          <w:numId w:val="8"/>
        </w:numPr>
        <w:rPr>
          <w:rStyle w:val="A1"/>
          <w:rFonts w:asciiTheme="majorHAnsi" w:hAnsiTheme="majorHAnsi" w:cstheme="majorHAnsi"/>
          <w:color w:val="auto"/>
          <w:sz w:val="22"/>
          <w:szCs w:val="22"/>
        </w:rPr>
      </w:pPr>
      <w:r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>Use accurate</w:t>
      </w:r>
      <w:r w:rsidR="004066C5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>, concise</w:t>
      </w:r>
      <w:r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 and precise </w:t>
      </w:r>
      <w:proofErr w:type="gramStart"/>
      <w:r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>language</w:t>
      </w:r>
      <w:proofErr w:type="gramEnd"/>
      <w:r w:rsidR="004066C5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 </w:t>
      </w:r>
    </w:p>
    <w:p w14:paraId="5F490549" w14:textId="77777777" w:rsidR="003A3385" w:rsidRDefault="00380786" w:rsidP="003A3385">
      <w:pPr>
        <w:pStyle w:val="ListParagraph"/>
        <w:numPr>
          <w:ilvl w:val="0"/>
          <w:numId w:val="8"/>
        </w:numPr>
        <w:rPr>
          <w:rStyle w:val="A1"/>
          <w:rFonts w:asciiTheme="majorHAnsi" w:hAnsiTheme="majorHAnsi" w:cstheme="majorHAnsi"/>
          <w:color w:val="auto"/>
          <w:sz w:val="22"/>
          <w:szCs w:val="22"/>
        </w:rPr>
      </w:pPr>
      <w:r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Retrieval practice </w:t>
      </w:r>
    </w:p>
    <w:p w14:paraId="08081719" w14:textId="74EA659C" w:rsidR="00AF3C98" w:rsidRPr="003A3385" w:rsidRDefault="00AF3C98" w:rsidP="003A3385">
      <w:pPr>
        <w:pStyle w:val="ListParagraph"/>
        <w:numPr>
          <w:ilvl w:val="0"/>
          <w:numId w:val="8"/>
        </w:numPr>
        <w:rPr>
          <w:rFonts w:asciiTheme="majorHAnsi" w:hAnsiTheme="majorHAnsi" w:cstheme="majorHAnsi"/>
        </w:rPr>
      </w:pPr>
      <w:r w:rsidRPr="003A3385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Encourage pupils to give explanations in full </w:t>
      </w:r>
      <w:proofErr w:type="gramStart"/>
      <w:r w:rsidRPr="003A3385">
        <w:rPr>
          <w:rStyle w:val="A1"/>
          <w:rFonts w:asciiTheme="majorHAnsi" w:hAnsiTheme="majorHAnsi" w:cstheme="majorHAnsi"/>
          <w:color w:val="auto"/>
          <w:sz w:val="22"/>
          <w:szCs w:val="22"/>
        </w:rPr>
        <w:t>sentences</w:t>
      </w:r>
      <w:proofErr w:type="gramEnd"/>
      <w:r w:rsidRPr="003A3385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 </w:t>
      </w:r>
    </w:p>
    <w:p w14:paraId="7907B4DB" w14:textId="77777777" w:rsidR="009276BA" w:rsidRDefault="005B45B0" w:rsidP="009276BA">
      <w:pPr>
        <w:pStyle w:val="ListParagraph"/>
        <w:numPr>
          <w:ilvl w:val="0"/>
          <w:numId w:val="8"/>
        </w:numPr>
        <w:rPr>
          <w:rStyle w:val="A1"/>
          <w:rFonts w:asciiTheme="majorHAnsi" w:hAnsiTheme="majorHAnsi" w:cstheme="majorHAnsi"/>
          <w:color w:val="auto"/>
          <w:sz w:val="22"/>
          <w:szCs w:val="22"/>
        </w:rPr>
      </w:pPr>
      <w:r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>F</w:t>
      </w:r>
      <w:r w:rsidR="00F002A9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ocus on learning and not task </w:t>
      </w:r>
      <w:proofErr w:type="gramStart"/>
      <w:r w:rsidR="00F002A9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>completion</w:t>
      </w:r>
      <w:proofErr w:type="gramEnd"/>
      <w:r w:rsidR="00F002A9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 </w:t>
      </w:r>
    </w:p>
    <w:p w14:paraId="2B9CC188" w14:textId="4994994B" w:rsidR="00D04FDB" w:rsidRPr="009276BA" w:rsidRDefault="00D04FDB" w:rsidP="009276BA">
      <w:pPr>
        <w:pStyle w:val="ListParagraph"/>
        <w:numPr>
          <w:ilvl w:val="0"/>
          <w:numId w:val="8"/>
        </w:numPr>
        <w:rPr>
          <w:rFonts w:asciiTheme="majorHAnsi" w:hAnsiTheme="majorHAnsi" w:cstheme="majorHAnsi"/>
        </w:rPr>
      </w:pPr>
      <w:r w:rsidRPr="009276BA">
        <w:rPr>
          <w:rFonts w:asciiTheme="majorHAnsi" w:hAnsiTheme="majorHAnsi" w:cstheme="majorHAnsi"/>
        </w:rPr>
        <w:lastRenderedPageBreak/>
        <w:t>Scaffolding</w:t>
      </w:r>
    </w:p>
    <w:p w14:paraId="5C605670" w14:textId="77777777" w:rsidR="009276BA" w:rsidRDefault="00E1518E" w:rsidP="009276BA">
      <w:pPr>
        <w:pStyle w:val="ListParagraph"/>
        <w:numPr>
          <w:ilvl w:val="0"/>
          <w:numId w:val="8"/>
        </w:numPr>
        <w:rPr>
          <w:rStyle w:val="A1"/>
          <w:rFonts w:asciiTheme="majorHAnsi" w:hAnsiTheme="majorHAnsi" w:cstheme="majorHAnsi"/>
          <w:color w:val="auto"/>
          <w:sz w:val="22"/>
          <w:szCs w:val="22"/>
        </w:rPr>
      </w:pPr>
      <w:r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Build confidence and remove scaffolds </w:t>
      </w:r>
      <w:proofErr w:type="gramStart"/>
      <w:r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>gradually</w:t>
      </w:r>
      <w:proofErr w:type="gramEnd"/>
      <w:r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 </w:t>
      </w:r>
    </w:p>
    <w:p w14:paraId="46E0BCDC" w14:textId="0BE49CCF" w:rsidR="009E51AD" w:rsidRPr="009276BA" w:rsidRDefault="009E51AD" w:rsidP="009276BA">
      <w:pPr>
        <w:pStyle w:val="ListParagraph"/>
        <w:numPr>
          <w:ilvl w:val="0"/>
          <w:numId w:val="8"/>
        </w:numPr>
        <w:rPr>
          <w:rFonts w:asciiTheme="majorHAnsi" w:hAnsiTheme="majorHAnsi" w:cstheme="majorHAnsi"/>
        </w:rPr>
      </w:pPr>
      <w:r w:rsidRPr="009276BA">
        <w:rPr>
          <w:rFonts w:asciiTheme="majorHAnsi" w:hAnsiTheme="majorHAnsi" w:cstheme="majorHAnsi"/>
        </w:rPr>
        <w:t xml:space="preserve">Metacognition and modelling </w:t>
      </w:r>
    </w:p>
    <w:p w14:paraId="74506045" w14:textId="2BB915F4" w:rsidR="00F002A9" w:rsidRPr="006772DC" w:rsidRDefault="00F002A9" w:rsidP="00CD3E7C">
      <w:pPr>
        <w:pStyle w:val="ListParagraph"/>
        <w:numPr>
          <w:ilvl w:val="0"/>
          <w:numId w:val="8"/>
        </w:numPr>
        <w:rPr>
          <w:rFonts w:asciiTheme="majorHAnsi" w:hAnsiTheme="majorHAnsi" w:cstheme="majorHAnsi"/>
        </w:rPr>
      </w:pPr>
      <w:r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>Make careful use of manipulatives</w:t>
      </w:r>
      <w:r w:rsidR="00BC231D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, </w:t>
      </w:r>
      <w:r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>concrete resources</w:t>
      </w:r>
      <w:r w:rsidR="00BC231D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 and display multiple representations to support conceptual </w:t>
      </w:r>
      <w:proofErr w:type="gramStart"/>
      <w:r w:rsidR="00BC231D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>understanding</w:t>
      </w:r>
      <w:proofErr w:type="gramEnd"/>
      <w:r w:rsidR="00BC231D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 </w:t>
      </w:r>
    </w:p>
    <w:p w14:paraId="73368057" w14:textId="4A276CD7" w:rsidR="009822F9" w:rsidRPr="006772DC" w:rsidRDefault="00F002A9" w:rsidP="009E51AD">
      <w:pPr>
        <w:pStyle w:val="ListParagraph"/>
        <w:numPr>
          <w:ilvl w:val="0"/>
          <w:numId w:val="8"/>
        </w:numPr>
        <w:rPr>
          <w:rStyle w:val="A1"/>
          <w:rFonts w:asciiTheme="majorHAnsi" w:hAnsiTheme="majorHAnsi" w:cstheme="majorHAnsi"/>
          <w:color w:val="auto"/>
          <w:sz w:val="22"/>
          <w:szCs w:val="22"/>
        </w:rPr>
      </w:pPr>
      <w:r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Formal recording isn’t always </w:t>
      </w:r>
      <w:proofErr w:type="gramStart"/>
      <w:r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>needed</w:t>
      </w:r>
      <w:proofErr w:type="gramEnd"/>
      <w:r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 </w:t>
      </w:r>
    </w:p>
    <w:p w14:paraId="4EA71122" w14:textId="77777777" w:rsidR="009276BA" w:rsidRDefault="00185D92" w:rsidP="009276BA">
      <w:pPr>
        <w:pStyle w:val="ListParagraph"/>
        <w:numPr>
          <w:ilvl w:val="0"/>
          <w:numId w:val="8"/>
        </w:numPr>
        <w:rPr>
          <w:rStyle w:val="A1"/>
          <w:rFonts w:asciiTheme="majorHAnsi" w:hAnsiTheme="majorHAnsi" w:cstheme="majorHAnsi"/>
          <w:color w:val="auto"/>
          <w:sz w:val="22"/>
          <w:szCs w:val="22"/>
        </w:rPr>
      </w:pPr>
      <w:r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>Promote</w:t>
      </w:r>
      <w:r w:rsidR="00A74E8E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 opportunities for collaborative </w:t>
      </w:r>
      <w:proofErr w:type="gramStart"/>
      <w:r w:rsidR="00A74E8E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>talk</w:t>
      </w:r>
      <w:proofErr w:type="gramEnd"/>
      <w:r w:rsidR="002A047D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 </w:t>
      </w:r>
      <w:r w:rsidR="00304404" w:rsidRPr="006772DC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 </w:t>
      </w:r>
    </w:p>
    <w:p w14:paraId="310E53FC" w14:textId="77777777" w:rsidR="009276BA" w:rsidRDefault="00524BAB" w:rsidP="009276BA">
      <w:pPr>
        <w:pStyle w:val="ListParagraph"/>
        <w:numPr>
          <w:ilvl w:val="0"/>
          <w:numId w:val="8"/>
        </w:numPr>
        <w:rPr>
          <w:rStyle w:val="A1"/>
          <w:rFonts w:asciiTheme="majorHAnsi" w:hAnsiTheme="majorHAnsi" w:cstheme="majorHAnsi"/>
          <w:color w:val="auto"/>
          <w:sz w:val="22"/>
          <w:szCs w:val="22"/>
        </w:rPr>
      </w:pPr>
      <w:r w:rsidRPr="009276BA">
        <w:rPr>
          <w:rStyle w:val="A1"/>
          <w:rFonts w:asciiTheme="majorHAnsi" w:hAnsiTheme="majorHAnsi" w:cstheme="majorHAnsi"/>
          <w:color w:val="auto"/>
          <w:sz w:val="22"/>
          <w:szCs w:val="22"/>
        </w:rPr>
        <w:t xml:space="preserve">Use of technology </w:t>
      </w:r>
    </w:p>
    <w:p w14:paraId="6C4763A1" w14:textId="2557B6D8" w:rsidR="00943B76" w:rsidRPr="009276BA" w:rsidRDefault="002A69F2" w:rsidP="009276BA">
      <w:pPr>
        <w:pStyle w:val="ListParagraph"/>
        <w:numPr>
          <w:ilvl w:val="0"/>
          <w:numId w:val="8"/>
        </w:numPr>
        <w:rPr>
          <w:rFonts w:asciiTheme="majorHAnsi" w:hAnsiTheme="majorHAnsi" w:cstheme="majorHAnsi"/>
        </w:rPr>
      </w:pPr>
      <w:r w:rsidRPr="009276BA">
        <w:rPr>
          <w:rFonts w:asciiTheme="majorHAnsi" w:hAnsiTheme="majorHAnsi" w:cstheme="majorHAnsi"/>
          <w:lang w:val="en-US"/>
        </w:rPr>
        <w:t>Continuously assess and monitor</w:t>
      </w:r>
    </w:p>
    <w:sectPr w:rsidR="00943B76" w:rsidRPr="009276B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26163" w14:textId="77777777" w:rsidR="001975ED" w:rsidRDefault="001975ED" w:rsidP="00D41FF7">
      <w:pPr>
        <w:spacing w:after="0" w:line="240" w:lineRule="auto"/>
      </w:pPr>
      <w:r>
        <w:separator/>
      </w:r>
    </w:p>
  </w:endnote>
  <w:endnote w:type="continuationSeparator" w:id="0">
    <w:p w14:paraId="7DF4CCB9" w14:textId="77777777" w:rsidR="001975ED" w:rsidRDefault="001975ED" w:rsidP="00D41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Ligh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ora">
    <w:charset w:val="00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69195" w14:textId="606D8DBF" w:rsidR="00D41FF7" w:rsidRDefault="00D41FF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5E3AFFA" wp14:editId="5C1FEE7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B9A0B9" w14:textId="7957C8D9" w:rsidR="00D41FF7" w:rsidRPr="00D41FF7" w:rsidRDefault="00D41FF7" w:rsidP="00D41FF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41FF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E3AFF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71B9A0B9" w14:textId="7957C8D9" w:rsidR="00D41FF7" w:rsidRPr="00D41FF7" w:rsidRDefault="00D41FF7" w:rsidP="00D41FF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41FF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5C1E2" w14:textId="24D08A3C" w:rsidR="00D41FF7" w:rsidRDefault="00D41FF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6F53EFF8" wp14:editId="6B31E330">
              <wp:simplePos x="914400" y="1007225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BFE980" w14:textId="326DAC11" w:rsidR="00D41FF7" w:rsidRPr="00D41FF7" w:rsidRDefault="00D41FF7" w:rsidP="00D41FF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41FF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53EFF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textbox style="mso-fit-shape-to-text:t" inset="20pt,0,0,15pt">
                <w:txbxContent>
                  <w:p w14:paraId="59BFE980" w14:textId="326DAC11" w:rsidR="00D41FF7" w:rsidRPr="00D41FF7" w:rsidRDefault="00D41FF7" w:rsidP="00D41FF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41FF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C0B03" w14:textId="4E5000BA" w:rsidR="00D41FF7" w:rsidRDefault="00D41FF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E38D175" wp14:editId="4EFD82A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61539C" w14:textId="66D163C2" w:rsidR="00D41FF7" w:rsidRPr="00D41FF7" w:rsidRDefault="00D41FF7" w:rsidP="00D41FF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41FF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38D17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2E61539C" w14:textId="66D163C2" w:rsidR="00D41FF7" w:rsidRPr="00D41FF7" w:rsidRDefault="00D41FF7" w:rsidP="00D41FF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41FF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0248B" w14:textId="77777777" w:rsidR="001975ED" w:rsidRDefault="001975ED" w:rsidP="00D41FF7">
      <w:pPr>
        <w:spacing w:after="0" w:line="240" w:lineRule="auto"/>
      </w:pPr>
      <w:r>
        <w:separator/>
      </w:r>
    </w:p>
  </w:footnote>
  <w:footnote w:type="continuationSeparator" w:id="0">
    <w:p w14:paraId="1E73BCE2" w14:textId="77777777" w:rsidR="001975ED" w:rsidRDefault="001975ED" w:rsidP="00D41F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AE1C2" w14:textId="54A4543C" w:rsidR="00D41FF7" w:rsidRDefault="00D41FF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F4058F0" wp14:editId="4F94157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A4167D" w14:textId="47FF6A7D" w:rsidR="00D41FF7" w:rsidRPr="00D41FF7" w:rsidRDefault="00D41FF7" w:rsidP="00D41FF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41FF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4058F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0EA4167D" w14:textId="47FF6A7D" w:rsidR="00D41FF7" w:rsidRPr="00D41FF7" w:rsidRDefault="00D41FF7" w:rsidP="00D41FF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41FF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B5626" w14:textId="05DC0DA9" w:rsidR="00D41FF7" w:rsidRDefault="00D41FF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604B860" wp14:editId="3C0FE5B0">
              <wp:simplePos x="914400" y="450273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28DEAE" w14:textId="0FF38BDC" w:rsidR="00D41FF7" w:rsidRPr="00D41FF7" w:rsidRDefault="00D41FF7" w:rsidP="00D41FF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41FF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04B86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textbox style="mso-fit-shape-to-text:t" inset="20pt,15pt,0,0">
                <w:txbxContent>
                  <w:p w14:paraId="5928DEAE" w14:textId="0FF38BDC" w:rsidR="00D41FF7" w:rsidRPr="00D41FF7" w:rsidRDefault="00D41FF7" w:rsidP="00D41FF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41FF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5C65A" w14:textId="7AFE5F02" w:rsidR="00D41FF7" w:rsidRDefault="00D41FF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B8FD15B" wp14:editId="64D5B18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CF02E3" w14:textId="36AE6E6B" w:rsidR="00D41FF7" w:rsidRPr="00D41FF7" w:rsidRDefault="00D41FF7" w:rsidP="00D41FF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41FF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8FD15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XO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2WKe51Fg6Ta9yxfx5tINjf1omKN+ANTiFJ+F&#10;5cmMeUGNpnSg31DT69gNQ8xw7FnSMJoPoZcvvgku1uuUhFqyLGzNzvJYOmIWAX3t3pizA+oB6XqC&#10;UVKseAd+nxv/9HZ9DEhBYibi26M5wI46TNwObyYK/dd7yrq+7NVP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aS2XO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0ECF02E3" w14:textId="36AE6E6B" w:rsidR="00D41FF7" w:rsidRPr="00D41FF7" w:rsidRDefault="00D41FF7" w:rsidP="00D41FF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41FF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46C1A"/>
    <w:multiLevelType w:val="hybridMultilevel"/>
    <w:tmpl w:val="EA0C5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F52B0"/>
    <w:multiLevelType w:val="hybridMultilevel"/>
    <w:tmpl w:val="9196A0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6121E9"/>
    <w:multiLevelType w:val="hybridMultilevel"/>
    <w:tmpl w:val="1AB62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46B0E"/>
    <w:multiLevelType w:val="hybridMultilevel"/>
    <w:tmpl w:val="77AA130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175D0E"/>
    <w:multiLevelType w:val="hybridMultilevel"/>
    <w:tmpl w:val="7786F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F4156C"/>
    <w:multiLevelType w:val="hybridMultilevel"/>
    <w:tmpl w:val="2CAAD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CF5E1C"/>
    <w:multiLevelType w:val="hybridMultilevel"/>
    <w:tmpl w:val="55A64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7662A1"/>
    <w:multiLevelType w:val="hybridMultilevel"/>
    <w:tmpl w:val="FF668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586327"/>
    <w:multiLevelType w:val="multilevel"/>
    <w:tmpl w:val="3AECE4F6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num w:numId="1" w16cid:durableId="288509913">
    <w:abstractNumId w:val="0"/>
  </w:num>
  <w:num w:numId="2" w16cid:durableId="1257786609">
    <w:abstractNumId w:val="1"/>
  </w:num>
  <w:num w:numId="3" w16cid:durableId="96213911">
    <w:abstractNumId w:val="3"/>
  </w:num>
  <w:num w:numId="4" w16cid:durableId="319506709">
    <w:abstractNumId w:val="6"/>
  </w:num>
  <w:num w:numId="5" w16cid:durableId="884482907">
    <w:abstractNumId w:val="8"/>
  </w:num>
  <w:num w:numId="6" w16cid:durableId="541214264">
    <w:abstractNumId w:val="2"/>
  </w:num>
  <w:num w:numId="7" w16cid:durableId="1482235451">
    <w:abstractNumId w:val="7"/>
  </w:num>
  <w:num w:numId="8" w16cid:durableId="1710229288">
    <w:abstractNumId w:val="5"/>
  </w:num>
  <w:num w:numId="9" w16cid:durableId="20181172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FF7"/>
    <w:rsid w:val="000210C6"/>
    <w:rsid w:val="00037606"/>
    <w:rsid w:val="00067ED9"/>
    <w:rsid w:val="000A7EE2"/>
    <w:rsid w:val="00103C1B"/>
    <w:rsid w:val="0011195E"/>
    <w:rsid w:val="00147269"/>
    <w:rsid w:val="00185D92"/>
    <w:rsid w:val="00186AD7"/>
    <w:rsid w:val="0019704D"/>
    <w:rsid w:val="001975ED"/>
    <w:rsid w:val="001A05E1"/>
    <w:rsid w:val="001B6341"/>
    <w:rsid w:val="001C67D9"/>
    <w:rsid w:val="001D1B0A"/>
    <w:rsid w:val="001D6A54"/>
    <w:rsid w:val="001D7945"/>
    <w:rsid w:val="00205E63"/>
    <w:rsid w:val="002302E0"/>
    <w:rsid w:val="00235E43"/>
    <w:rsid w:val="00236FB2"/>
    <w:rsid w:val="002862A2"/>
    <w:rsid w:val="002A047D"/>
    <w:rsid w:val="002A69F2"/>
    <w:rsid w:val="002C28FD"/>
    <w:rsid w:val="002D3C0E"/>
    <w:rsid w:val="002E3CA0"/>
    <w:rsid w:val="002E7C0D"/>
    <w:rsid w:val="002F3F70"/>
    <w:rsid w:val="002F67DE"/>
    <w:rsid w:val="00300882"/>
    <w:rsid w:val="00301210"/>
    <w:rsid w:val="00304404"/>
    <w:rsid w:val="00315FEE"/>
    <w:rsid w:val="00316ABE"/>
    <w:rsid w:val="00331608"/>
    <w:rsid w:val="00341448"/>
    <w:rsid w:val="0034215F"/>
    <w:rsid w:val="003467D6"/>
    <w:rsid w:val="0035441C"/>
    <w:rsid w:val="00355D83"/>
    <w:rsid w:val="003617B7"/>
    <w:rsid w:val="003623C5"/>
    <w:rsid w:val="00367A17"/>
    <w:rsid w:val="00372807"/>
    <w:rsid w:val="00377BFD"/>
    <w:rsid w:val="00380786"/>
    <w:rsid w:val="003A3385"/>
    <w:rsid w:val="003A43CB"/>
    <w:rsid w:val="003A4FBD"/>
    <w:rsid w:val="003B13CE"/>
    <w:rsid w:val="003C05C1"/>
    <w:rsid w:val="003C1464"/>
    <w:rsid w:val="003D4EAC"/>
    <w:rsid w:val="003F7D07"/>
    <w:rsid w:val="00405C17"/>
    <w:rsid w:val="004066C5"/>
    <w:rsid w:val="004143DD"/>
    <w:rsid w:val="00452C5C"/>
    <w:rsid w:val="00456B73"/>
    <w:rsid w:val="004707A5"/>
    <w:rsid w:val="004A19D2"/>
    <w:rsid w:val="004A331C"/>
    <w:rsid w:val="004E4CAF"/>
    <w:rsid w:val="004F4B02"/>
    <w:rsid w:val="00520FAA"/>
    <w:rsid w:val="00524BAB"/>
    <w:rsid w:val="005A0FCD"/>
    <w:rsid w:val="005A4E8F"/>
    <w:rsid w:val="005B45B0"/>
    <w:rsid w:val="005E0AA8"/>
    <w:rsid w:val="005E3F84"/>
    <w:rsid w:val="005F35AB"/>
    <w:rsid w:val="00604CCD"/>
    <w:rsid w:val="0063425A"/>
    <w:rsid w:val="00635EA5"/>
    <w:rsid w:val="006772DC"/>
    <w:rsid w:val="0067789D"/>
    <w:rsid w:val="00681DE6"/>
    <w:rsid w:val="006918E6"/>
    <w:rsid w:val="006C328E"/>
    <w:rsid w:val="006D1147"/>
    <w:rsid w:val="006E45E5"/>
    <w:rsid w:val="006F35AD"/>
    <w:rsid w:val="006F6B83"/>
    <w:rsid w:val="007264B2"/>
    <w:rsid w:val="007528CE"/>
    <w:rsid w:val="0075550B"/>
    <w:rsid w:val="0075708F"/>
    <w:rsid w:val="0077163D"/>
    <w:rsid w:val="0078402C"/>
    <w:rsid w:val="0078550C"/>
    <w:rsid w:val="007B2D66"/>
    <w:rsid w:val="007B54ED"/>
    <w:rsid w:val="007C1B5B"/>
    <w:rsid w:val="00827B63"/>
    <w:rsid w:val="00870B33"/>
    <w:rsid w:val="00870D48"/>
    <w:rsid w:val="00872835"/>
    <w:rsid w:val="008C4E70"/>
    <w:rsid w:val="008C6C6C"/>
    <w:rsid w:val="008D0C03"/>
    <w:rsid w:val="008D50D8"/>
    <w:rsid w:val="008F2148"/>
    <w:rsid w:val="00913254"/>
    <w:rsid w:val="009276BA"/>
    <w:rsid w:val="00943B76"/>
    <w:rsid w:val="00944C6B"/>
    <w:rsid w:val="009452FA"/>
    <w:rsid w:val="00951E4A"/>
    <w:rsid w:val="00976BB4"/>
    <w:rsid w:val="009822F9"/>
    <w:rsid w:val="00986B64"/>
    <w:rsid w:val="009A6EA7"/>
    <w:rsid w:val="009A7723"/>
    <w:rsid w:val="009A7F7B"/>
    <w:rsid w:val="009E115F"/>
    <w:rsid w:val="009E51AD"/>
    <w:rsid w:val="00A1049A"/>
    <w:rsid w:val="00A148FE"/>
    <w:rsid w:val="00A21349"/>
    <w:rsid w:val="00A244B2"/>
    <w:rsid w:val="00A46ECE"/>
    <w:rsid w:val="00A57EA4"/>
    <w:rsid w:val="00A6289D"/>
    <w:rsid w:val="00A659C6"/>
    <w:rsid w:val="00A74E8E"/>
    <w:rsid w:val="00AA0B88"/>
    <w:rsid w:val="00AA1662"/>
    <w:rsid w:val="00AA4FD8"/>
    <w:rsid w:val="00AA5CDF"/>
    <w:rsid w:val="00AB10FF"/>
    <w:rsid w:val="00AC0368"/>
    <w:rsid w:val="00AC11CB"/>
    <w:rsid w:val="00AC308D"/>
    <w:rsid w:val="00AD19E9"/>
    <w:rsid w:val="00AF3C98"/>
    <w:rsid w:val="00AF4A08"/>
    <w:rsid w:val="00AF4CA0"/>
    <w:rsid w:val="00AF643C"/>
    <w:rsid w:val="00B12E53"/>
    <w:rsid w:val="00B24B86"/>
    <w:rsid w:val="00B53742"/>
    <w:rsid w:val="00B613EA"/>
    <w:rsid w:val="00B617C9"/>
    <w:rsid w:val="00B742C3"/>
    <w:rsid w:val="00B812E8"/>
    <w:rsid w:val="00B87B9A"/>
    <w:rsid w:val="00BB1633"/>
    <w:rsid w:val="00BC231D"/>
    <w:rsid w:val="00BC3E37"/>
    <w:rsid w:val="00BC57DC"/>
    <w:rsid w:val="00C01F9D"/>
    <w:rsid w:val="00C32ECA"/>
    <w:rsid w:val="00C565FA"/>
    <w:rsid w:val="00C72CA5"/>
    <w:rsid w:val="00C77B4E"/>
    <w:rsid w:val="00C96FF1"/>
    <w:rsid w:val="00CD2C91"/>
    <w:rsid w:val="00CD3E7C"/>
    <w:rsid w:val="00CD7CC0"/>
    <w:rsid w:val="00D04FDB"/>
    <w:rsid w:val="00D25857"/>
    <w:rsid w:val="00D41FF7"/>
    <w:rsid w:val="00D42209"/>
    <w:rsid w:val="00D520F7"/>
    <w:rsid w:val="00D77495"/>
    <w:rsid w:val="00DA2525"/>
    <w:rsid w:val="00DF4A00"/>
    <w:rsid w:val="00E11D07"/>
    <w:rsid w:val="00E1518E"/>
    <w:rsid w:val="00E16165"/>
    <w:rsid w:val="00E61D63"/>
    <w:rsid w:val="00E7091E"/>
    <w:rsid w:val="00E8322F"/>
    <w:rsid w:val="00E92CDE"/>
    <w:rsid w:val="00EA3B86"/>
    <w:rsid w:val="00EC2591"/>
    <w:rsid w:val="00EC3562"/>
    <w:rsid w:val="00EC6D99"/>
    <w:rsid w:val="00ED3CA6"/>
    <w:rsid w:val="00F002A9"/>
    <w:rsid w:val="00F0772A"/>
    <w:rsid w:val="00F14654"/>
    <w:rsid w:val="00F154C1"/>
    <w:rsid w:val="00F43B8A"/>
    <w:rsid w:val="00F86E49"/>
    <w:rsid w:val="00F91451"/>
    <w:rsid w:val="00FB2839"/>
    <w:rsid w:val="00FE1728"/>
    <w:rsid w:val="00FF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EB348"/>
  <w15:chartTrackingRefBased/>
  <w15:docId w15:val="{C4A45DAC-141B-4130-91AA-DDBD7870E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86E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1F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FF7"/>
  </w:style>
  <w:style w:type="paragraph" w:styleId="Footer">
    <w:name w:val="footer"/>
    <w:basedOn w:val="Normal"/>
    <w:link w:val="FooterChar"/>
    <w:uiPriority w:val="99"/>
    <w:unhideWhenUsed/>
    <w:rsid w:val="00D41F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FF7"/>
  </w:style>
  <w:style w:type="character" w:customStyle="1" w:styleId="Heading1Char">
    <w:name w:val="Heading 1 Char"/>
    <w:basedOn w:val="DefaultParagraphFont"/>
    <w:link w:val="Heading1"/>
    <w:uiPriority w:val="9"/>
    <w:rsid w:val="00F86E4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customStyle="1" w:styleId="text-xs">
    <w:name w:val="text-xs"/>
    <w:basedOn w:val="Normal"/>
    <w:rsid w:val="00F86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86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3617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DF4A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61D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1D63"/>
    <w:rPr>
      <w:color w:val="605E5C"/>
      <w:shd w:val="clear" w:color="auto" w:fill="E1DFDD"/>
    </w:rPr>
  </w:style>
  <w:style w:type="paragraph" w:customStyle="1" w:styleId="Pa1">
    <w:name w:val="Pa1"/>
    <w:basedOn w:val="Normal"/>
    <w:next w:val="Normal"/>
    <w:uiPriority w:val="99"/>
    <w:rsid w:val="00F002A9"/>
    <w:pPr>
      <w:autoSpaceDE w:val="0"/>
      <w:autoSpaceDN w:val="0"/>
      <w:adjustRightInd w:val="0"/>
      <w:spacing w:after="0" w:line="241" w:lineRule="atLeast"/>
    </w:pPr>
    <w:rPr>
      <w:rFonts w:ascii="Futura PT Light" w:hAnsi="Futura PT Light"/>
      <w:kern w:val="0"/>
      <w:sz w:val="24"/>
      <w:szCs w:val="24"/>
    </w:rPr>
  </w:style>
  <w:style w:type="character" w:customStyle="1" w:styleId="A1">
    <w:name w:val="A1"/>
    <w:uiPriority w:val="99"/>
    <w:rsid w:val="00F002A9"/>
    <w:rPr>
      <w:rFonts w:cs="Futura PT Light"/>
      <w:color w:val="000000"/>
      <w:sz w:val="18"/>
      <w:szCs w:val="18"/>
    </w:rPr>
  </w:style>
  <w:style w:type="paragraph" w:styleId="NoSpacing">
    <w:name w:val="No Spacing"/>
    <w:uiPriority w:val="1"/>
    <w:qFormat/>
    <w:rsid w:val="009E51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62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6280">
          <w:marLeft w:val="0"/>
          <w:marRight w:val="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1538616612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  <w:div w:id="579825625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  <w:div w:id="942609775">
          <w:marLeft w:val="0"/>
          <w:marRight w:val="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632105151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9F83F80C887643A7CDBB5FF7BBCF64" ma:contentTypeVersion="18" ma:contentTypeDescription="Create a new document." ma:contentTypeScope="" ma:versionID="eea5948e32699452208554d2d8d3749e">
  <xsd:schema xmlns:xsd="http://www.w3.org/2001/XMLSchema" xmlns:xs="http://www.w3.org/2001/XMLSchema" xmlns:p="http://schemas.microsoft.com/office/2006/metadata/properties" xmlns:ns3="f78376ce-af3d-4282-9d80-1e3592f92b7e" xmlns:ns4="ab759251-528b-45ad-994b-59575bfd7944" targetNamespace="http://schemas.microsoft.com/office/2006/metadata/properties" ma:root="true" ma:fieldsID="fe1cf43341b2b5f2a1ebf038c1d1bd40" ns3:_="" ns4:_="">
    <xsd:import namespace="f78376ce-af3d-4282-9d80-1e3592f92b7e"/>
    <xsd:import namespace="ab759251-528b-45ad-994b-59575bfd79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8376ce-af3d-4282-9d80-1e3592f92b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759251-528b-45ad-994b-59575bfd794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8376ce-af3d-4282-9d80-1e3592f92b7e" xsi:nil="true"/>
  </documentManagement>
</p:properties>
</file>

<file path=customXml/itemProps1.xml><?xml version="1.0" encoding="utf-8"?>
<ds:datastoreItem xmlns:ds="http://schemas.openxmlformats.org/officeDocument/2006/customXml" ds:itemID="{A378C012-00C5-4B4A-A49F-DCDB11D1C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8376ce-af3d-4282-9d80-1e3592f92b7e"/>
    <ds:schemaRef ds:uri="ab759251-528b-45ad-994b-59575bfd79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5AF221-A6B5-43D3-B893-3ED43A813B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3E9A87-25A5-4382-85A3-BE1F2FF0BB75}">
  <ds:schemaRefs>
    <ds:schemaRef ds:uri="http://schemas.microsoft.com/office/2006/metadata/properties"/>
    <ds:schemaRef ds:uri="http://schemas.microsoft.com/office/infopath/2007/PartnerControls"/>
    <ds:schemaRef ds:uri="f78376ce-af3d-4282-9d80-1e3592f92b7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858</Words>
  <Characters>4894</Characters>
  <Application>Microsoft Office Word</Application>
  <DocSecurity>0</DocSecurity>
  <Lines>40</Lines>
  <Paragraphs>11</Paragraphs>
  <ScaleCrop>false</ScaleCrop>
  <Company/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 David</dc:creator>
  <cp:keywords/>
  <dc:description/>
  <cp:lastModifiedBy>L Beldham</cp:lastModifiedBy>
  <cp:revision>2</cp:revision>
  <dcterms:created xsi:type="dcterms:W3CDTF">2024-03-07T20:18:00Z</dcterms:created>
  <dcterms:modified xsi:type="dcterms:W3CDTF">2024-03-07T20:18:00Z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0x0101006C9F83F80C887643A7CDBB5FF7BBCF64</vt:lpwstr>
  </property>
  <property fmtid="{D5CDD505-2E9C-101B-9397-08002B2CF9AE}" pid="3" name="ClassificationContentMarkingHeaderShapeIds">
    <vt:lpwstr>1,2,3</vt:lpwstr>
  </property>
  <property fmtid="{D5CDD505-2E9C-101B-9397-08002B2CF9AE}" pid="4" name="ClassificationContentMarkingHeaderFontProps">
    <vt:lpwstr>#000000,10,Calibri</vt:lpwstr>
  </property>
  <property fmtid="{D5CDD505-2E9C-101B-9397-08002B2CF9AE}" pid="5" name="ClassificationContentMarkingHeaderText">
    <vt:lpwstr>Public</vt:lpwstr>
  </property>
  <property fmtid="{D5CDD505-2E9C-101B-9397-08002B2CF9AE}" pid="6" name="ClassificationContentMarkingFooterShapeIds">
    <vt:lpwstr>4,5,6</vt:lpwstr>
  </property>
  <property fmtid="{D5CDD505-2E9C-101B-9397-08002B2CF9AE}" pid="7" name="ClassificationContentMarkingFooterFontProps">
    <vt:lpwstr>#000000,10,Calibri</vt:lpwstr>
  </property>
  <property fmtid="{D5CDD505-2E9C-101B-9397-08002B2CF9AE}" pid="8" name="ClassificationContentMarkingFooterText">
    <vt:lpwstr>Public</vt:lpwstr>
  </property>
  <property fmtid="{D5CDD505-2E9C-101B-9397-08002B2CF9AE}" pid="9" name="MSIP_Label_b3e3b5ea-4b98-4e48-b5c9-b587d8d98a9b_Enabled">
    <vt:lpwstr>true</vt:lpwstr>
  </property>
  <property fmtid="{D5CDD505-2E9C-101B-9397-08002B2CF9AE}" pid="10" name="MSIP_Label_b3e3b5ea-4b98-4e48-b5c9-b587d8d98a9b_SetDate">
    <vt:lpwstr>2024-02-19T14:36:42Z</vt:lpwstr>
  </property>
  <property fmtid="{D5CDD505-2E9C-101B-9397-08002B2CF9AE}" pid="11" name="MSIP_Label_b3e3b5ea-4b98-4e48-b5c9-b587d8d98a9b_Method">
    <vt:lpwstr>Privileged</vt:lpwstr>
  </property>
  <property fmtid="{D5CDD505-2E9C-101B-9397-08002B2CF9AE}" pid="12" name="MSIP_Label_b3e3b5ea-4b98-4e48-b5c9-b587d8d98a9b_Name">
    <vt:lpwstr>b3e3b5ea-4b98-4e48-b5c9-b587d8d98a9b</vt:lpwstr>
  </property>
  <property fmtid="{D5CDD505-2E9C-101B-9397-08002B2CF9AE}" pid="13" name="MSIP_Label_b3e3b5ea-4b98-4e48-b5c9-b587d8d98a9b_SiteId">
    <vt:lpwstr>a091745a-b7d8-4d7a-b2a6-1359053d4510</vt:lpwstr>
  </property>
  <property fmtid="{D5CDD505-2E9C-101B-9397-08002B2CF9AE}" pid="14" name="MSIP_Label_b3e3b5ea-4b98-4e48-b5c9-b587d8d98a9b_ActionId">
    <vt:lpwstr>3d8047ab-bd58-4e6e-80c3-635d12d379b3</vt:lpwstr>
  </property>
  <property fmtid="{D5CDD505-2E9C-101B-9397-08002B2CF9AE}" pid="15" name="MSIP_Label_b3e3b5ea-4b98-4e48-b5c9-b587d8d98a9b_ContentBits">
    <vt:lpwstr>3</vt:lpwstr>
  </property>
</Properties>
</file>